
<file path=[Content_Types].xml><?xml version="1.0" encoding="utf-8"?>
<Types xmlns="http://schemas.openxmlformats.org/package/2006/content-types">
  <Default Extension="png" ContentType="image/png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Default Extension="gif" ContentType="image/gif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AC1" w:rsidRPr="00725AC1" w:rsidRDefault="007D25DC" w:rsidP="00725AC1">
      <w:pPr>
        <w:pStyle w:val="1"/>
      </w:pPr>
      <w:r>
        <w:t>Статистика по запуску курса «НАЗВАНИЕ КУРСА»</w:t>
      </w:r>
    </w:p>
    <w:p w:rsidR="00725AC1" w:rsidRDefault="00725AC1" w:rsidP="007D25DC">
      <w:pPr>
        <w:pStyle w:val="ad"/>
        <w:spacing w:before="0" w:beforeAutospacing="0" w:after="0" w:afterAutospacing="0"/>
        <w:rPr>
          <w:rFonts w:ascii="Arial" w:hAnsi="Arial" w:cs="Arial"/>
          <w:color w:val="000000"/>
        </w:rPr>
      </w:pPr>
    </w:p>
    <w:p w:rsidR="003617D4" w:rsidRPr="00EF517D" w:rsidRDefault="003617D4" w:rsidP="003617D4">
      <w:pPr>
        <w:pStyle w:val="ad"/>
        <w:spacing w:before="0" w:beforeAutospacing="0" w:after="0" w:afterAutospacing="0"/>
        <w:rPr>
          <w:rFonts w:ascii="Century Gothic" w:hAnsi="Century Gothic"/>
          <w:color w:val="7F7F7F" w:themeColor="text1" w:themeTint="80"/>
          <w:sz w:val="20"/>
          <w:szCs w:val="20"/>
        </w:rPr>
      </w:pPr>
      <w:r w:rsidRPr="00EF517D">
        <w:rPr>
          <w:rFonts w:ascii="Century Gothic" w:hAnsi="Century Gothic" w:cs="Arial"/>
          <w:color w:val="7F7F7F" w:themeColor="text1" w:themeTint="80"/>
          <w:sz w:val="20"/>
          <w:szCs w:val="20"/>
        </w:rPr>
        <w:t>Эти данные доступны в разделе «Управление курсом». Количество участников и сводку по выпущенным сертификатам указаны в подразделах «Информация о курсе» и «Скачивание данных».</w:t>
      </w:r>
    </w:p>
    <w:p w:rsidR="003617D4" w:rsidRDefault="003617D4" w:rsidP="007D25DC">
      <w:pPr>
        <w:pStyle w:val="ad"/>
        <w:spacing w:before="0" w:beforeAutospacing="0" w:after="0" w:afterAutospacing="0"/>
        <w:rPr>
          <w:rFonts w:asciiTheme="majorHAnsi" w:hAnsiTheme="majorHAnsi" w:cs="Arial"/>
          <w:color w:val="000000"/>
        </w:rPr>
      </w:pPr>
    </w:p>
    <w:p w:rsidR="00725AC1" w:rsidRPr="003617D4" w:rsidRDefault="007D25DC" w:rsidP="007D25DC">
      <w:pPr>
        <w:pStyle w:val="ad"/>
        <w:spacing w:before="0" w:beforeAutospacing="0" w:after="0" w:afterAutospacing="0"/>
        <w:rPr>
          <w:rFonts w:asciiTheme="majorHAnsi" w:hAnsiTheme="majorHAnsi" w:cs="Arial"/>
          <w:color w:val="000000"/>
        </w:rPr>
      </w:pPr>
      <w:r w:rsidRPr="003617D4">
        <w:rPr>
          <w:rFonts w:asciiTheme="majorHAnsi" w:hAnsiTheme="majorHAnsi" w:cs="Arial"/>
          <w:color w:val="000000"/>
        </w:rPr>
        <w:t>Окончив обучение, N человек получил</w:t>
      </w:r>
      <w:r w:rsidR="00725AC1" w:rsidRPr="003617D4">
        <w:rPr>
          <w:rFonts w:asciiTheme="majorHAnsi" w:hAnsiTheme="majorHAnsi" w:cs="Arial"/>
          <w:color w:val="000000"/>
        </w:rPr>
        <w:t xml:space="preserve">и сертификаты, что составило N </w:t>
      </w:r>
      <w:r w:rsidRPr="003617D4">
        <w:rPr>
          <w:rFonts w:asciiTheme="majorHAnsi" w:hAnsiTheme="majorHAnsi" w:cs="Arial"/>
          <w:color w:val="000000"/>
        </w:rPr>
        <w:t xml:space="preserve">% от общего количества записавшихся на курс. </w:t>
      </w:r>
    </w:p>
    <w:p w:rsidR="003617D4" w:rsidRPr="003617D4" w:rsidRDefault="007D25DC" w:rsidP="003617D4">
      <w:pPr>
        <w:pStyle w:val="1"/>
      </w:pPr>
      <w:r>
        <w:t>Статистические данные по курсу</w:t>
      </w:r>
    </w:p>
    <w:p w:rsidR="003617D4" w:rsidRDefault="003617D4" w:rsidP="003617D4">
      <w:pPr>
        <w:pStyle w:val="ad"/>
        <w:spacing w:before="0" w:beforeAutospacing="0" w:after="0" w:afterAutospacing="0"/>
        <w:jc w:val="both"/>
        <w:rPr>
          <w:rFonts w:asciiTheme="majorHAnsi" w:hAnsiTheme="majorHAnsi" w:cs="Arial"/>
          <w:color w:val="7F7F7F" w:themeColor="text1" w:themeTint="80"/>
          <w:sz w:val="20"/>
          <w:szCs w:val="20"/>
        </w:rPr>
      </w:pPr>
    </w:p>
    <w:p w:rsidR="003617D4" w:rsidRPr="00EF517D" w:rsidRDefault="003617D4" w:rsidP="003617D4">
      <w:pPr>
        <w:pStyle w:val="ad"/>
        <w:spacing w:before="0" w:beforeAutospacing="0" w:after="0" w:afterAutospacing="0"/>
        <w:jc w:val="both"/>
        <w:rPr>
          <w:rFonts w:ascii="Century Gothic" w:hAnsi="Century Gothic"/>
          <w:color w:val="7F7F7F" w:themeColor="text1" w:themeTint="80"/>
          <w:sz w:val="20"/>
          <w:szCs w:val="20"/>
        </w:rPr>
      </w:pPr>
      <w:r w:rsidRPr="00EF517D">
        <w:rPr>
          <w:rFonts w:ascii="Century Gothic" w:hAnsi="Century Gothic" w:cs="Arial"/>
          <w:color w:val="7F7F7F" w:themeColor="text1" w:themeTint="80"/>
          <w:sz w:val="20"/>
          <w:szCs w:val="20"/>
        </w:rPr>
        <w:t xml:space="preserve">Эти данные удобно анализировать в таблице и диаграмме. Воспользуйтесь этим шаблоном или создайте свой. В таблицу перенесите данные по всем подразделам, которые можно скачать по пути «Управление курсом» «Показатели». </w:t>
      </w:r>
    </w:p>
    <w:p w:rsidR="00725AC1" w:rsidRPr="00EF517D" w:rsidRDefault="003617D4" w:rsidP="003617D4">
      <w:pPr>
        <w:pStyle w:val="ad"/>
        <w:spacing w:before="0" w:beforeAutospacing="0" w:after="0" w:afterAutospacing="0"/>
        <w:jc w:val="both"/>
        <w:rPr>
          <w:rFonts w:ascii="Century Gothic" w:hAnsi="Century Gothic" w:cs="Arial"/>
          <w:color w:val="7F7F7F" w:themeColor="text1" w:themeTint="80"/>
          <w:sz w:val="20"/>
          <w:szCs w:val="20"/>
        </w:rPr>
      </w:pPr>
      <w:r w:rsidRPr="00EF517D">
        <w:rPr>
          <w:rFonts w:ascii="Century Gothic" w:hAnsi="Century Gothic" w:cs="Arial"/>
          <w:color w:val="7F7F7F" w:themeColor="text1" w:themeTint="80"/>
          <w:sz w:val="20"/>
          <w:szCs w:val="20"/>
        </w:rPr>
        <w:t>Данные позволяют определить степень активности слушателей на протяжении всего курса, а также выделить лекции, которые вызвали наибольший интерес аудитории.</w:t>
      </w:r>
    </w:p>
    <w:p w:rsidR="003617D4" w:rsidRPr="003617D4" w:rsidRDefault="003617D4" w:rsidP="003617D4">
      <w:pPr>
        <w:pStyle w:val="ad"/>
        <w:spacing w:before="0" w:beforeAutospacing="0" w:after="0" w:afterAutospacing="0"/>
        <w:jc w:val="both"/>
        <w:rPr>
          <w:rFonts w:asciiTheme="majorHAnsi" w:hAnsiTheme="majorHAnsi"/>
          <w:color w:val="7F7F7F" w:themeColor="text1" w:themeTint="80"/>
          <w:sz w:val="20"/>
          <w:szCs w:val="20"/>
        </w:rPr>
      </w:pPr>
    </w:p>
    <w:tbl>
      <w:tblPr>
        <w:tblW w:w="7604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88"/>
        <w:gridCol w:w="4516"/>
      </w:tblGrid>
      <w:tr w:rsidR="007D25DC" w:rsidTr="00725AC1">
        <w:trPr>
          <w:trHeight w:val="348"/>
          <w:jc w:val="center"/>
        </w:trPr>
        <w:tc>
          <w:tcPr>
            <w:tcW w:w="0" w:type="auto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B8CCE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25DC" w:rsidRPr="003617D4" w:rsidRDefault="007D25DC">
            <w:pPr>
              <w:pStyle w:val="ad"/>
              <w:spacing w:before="0" w:beforeAutospacing="0" w:after="0" w:afterAutospacing="0"/>
              <w:rPr>
                <w:rFonts w:asciiTheme="majorHAnsi" w:hAnsiTheme="majorHAnsi"/>
              </w:rPr>
            </w:pPr>
            <w:r w:rsidRPr="003617D4">
              <w:rPr>
                <w:rFonts w:asciiTheme="majorHAnsi" w:hAnsiTheme="majorHAnsi" w:cs="Arial"/>
                <w:b/>
                <w:bCs/>
                <w:color w:val="244061"/>
              </w:rPr>
              <w:t>Раздел</w:t>
            </w:r>
          </w:p>
        </w:tc>
        <w:tc>
          <w:tcPr>
            <w:tcW w:w="0" w:type="auto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B8CCE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25DC" w:rsidRPr="003617D4" w:rsidRDefault="007D25DC">
            <w:pPr>
              <w:pStyle w:val="ad"/>
              <w:spacing w:before="0" w:beforeAutospacing="0" w:after="0" w:afterAutospacing="0"/>
              <w:jc w:val="right"/>
              <w:rPr>
                <w:rFonts w:asciiTheme="majorHAnsi" w:hAnsiTheme="majorHAnsi"/>
              </w:rPr>
            </w:pPr>
            <w:r w:rsidRPr="003617D4">
              <w:rPr>
                <w:rFonts w:asciiTheme="majorHAnsi" w:hAnsiTheme="majorHAnsi" w:cs="Arial"/>
                <w:b/>
                <w:bCs/>
                <w:color w:val="244061"/>
              </w:rPr>
              <w:t>Количество слушателей, открывших раздел</w:t>
            </w:r>
          </w:p>
        </w:tc>
      </w:tr>
      <w:tr w:rsidR="007D25DC" w:rsidTr="00725AC1">
        <w:trPr>
          <w:trHeight w:val="20"/>
          <w:jc w:val="center"/>
        </w:trPr>
        <w:tc>
          <w:tcPr>
            <w:tcW w:w="0" w:type="auto"/>
            <w:gridSpan w:val="2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25DC" w:rsidRPr="003617D4" w:rsidRDefault="007D25DC">
            <w:pPr>
              <w:pStyle w:val="ad"/>
              <w:spacing w:before="0" w:beforeAutospacing="0" w:after="0" w:afterAutospacing="0"/>
              <w:rPr>
                <w:rFonts w:asciiTheme="majorHAnsi" w:hAnsiTheme="majorHAnsi"/>
              </w:rPr>
            </w:pPr>
            <w:r w:rsidRPr="003617D4">
              <w:rPr>
                <w:rFonts w:asciiTheme="majorHAnsi" w:hAnsiTheme="majorHAnsi" w:cs="Arial"/>
                <w:b/>
                <w:bCs/>
                <w:color w:val="244061"/>
              </w:rPr>
              <w:t>Глава 1</w:t>
            </w:r>
          </w:p>
        </w:tc>
      </w:tr>
      <w:tr w:rsidR="007D25DC" w:rsidTr="003617D4">
        <w:trPr>
          <w:trHeight w:val="34"/>
          <w:jc w:val="center"/>
        </w:trPr>
        <w:tc>
          <w:tcPr>
            <w:tcW w:w="0" w:type="auto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7D25DC" w:rsidRPr="003617D4" w:rsidRDefault="007D25DC">
            <w:pPr>
              <w:pStyle w:val="ad"/>
              <w:spacing w:before="0" w:beforeAutospacing="0" w:after="0" w:afterAutospacing="0"/>
              <w:rPr>
                <w:rFonts w:asciiTheme="majorHAnsi" w:hAnsiTheme="majorHAnsi"/>
              </w:rPr>
            </w:pPr>
            <w:r w:rsidRPr="003617D4">
              <w:rPr>
                <w:rFonts w:asciiTheme="majorHAnsi" w:hAnsiTheme="majorHAnsi" w:cs="Arial"/>
                <w:color w:val="000000"/>
              </w:rPr>
              <w:t>1.1. Тема</w:t>
            </w:r>
          </w:p>
        </w:tc>
        <w:tc>
          <w:tcPr>
            <w:tcW w:w="0" w:type="auto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25DC" w:rsidRPr="003617D4" w:rsidRDefault="007D25DC">
            <w:pPr>
              <w:rPr>
                <w:rFonts w:asciiTheme="majorHAnsi" w:hAnsiTheme="majorHAnsi"/>
              </w:rPr>
            </w:pPr>
          </w:p>
        </w:tc>
      </w:tr>
      <w:tr w:rsidR="007D25DC" w:rsidTr="00EF517D">
        <w:trPr>
          <w:trHeight w:val="19"/>
          <w:jc w:val="center"/>
        </w:trPr>
        <w:tc>
          <w:tcPr>
            <w:tcW w:w="0" w:type="auto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7D25DC" w:rsidRPr="003617D4" w:rsidRDefault="007D25DC">
            <w:pPr>
              <w:pStyle w:val="ad"/>
              <w:spacing w:before="0" w:beforeAutospacing="0" w:after="0" w:afterAutospacing="0"/>
              <w:rPr>
                <w:rFonts w:asciiTheme="majorHAnsi" w:hAnsiTheme="majorHAnsi"/>
              </w:rPr>
            </w:pPr>
            <w:r w:rsidRPr="003617D4">
              <w:rPr>
                <w:rFonts w:asciiTheme="majorHAnsi" w:hAnsiTheme="majorHAnsi" w:cs="Arial"/>
                <w:color w:val="000000"/>
              </w:rPr>
              <w:t>1.2. Тема</w:t>
            </w:r>
          </w:p>
        </w:tc>
        <w:tc>
          <w:tcPr>
            <w:tcW w:w="0" w:type="auto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25DC" w:rsidRPr="003617D4" w:rsidRDefault="007D25DC">
            <w:pPr>
              <w:rPr>
                <w:rFonts w:asciiTheme="majorHAnsi" w:hAnsiTheme="majorHAnsi"/>
              </w:rPr>
            </w:pPr>
          </w:p>
        </w:tc>
      </w:tr>
      <w:tr w:rsidR="007D25DC" w:rsidTr="00EF517D">
        <w:trPr>
          <w:trHeight w:val="19"/>
          <w:jc w:val="center"/>
        </w:trPr>
        <w:tc>
          <w:tcPr>
            <w:tcW w:w="0" w:type="auto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7D25DC" w:rsidRPr="003617D4" w:rsidRDefault="007D25DC">
            <w:pPr>
              <w:pStyle w:val="ad"/>
              <w:spacing w:before="0" w:beforeAutospacing="0" w:after="0" w:afterAutospacing="0"/>
              <w:rPr>
                <w:rFonts w:asciiTheme="majorHAnsi" w:hAnsiTheme="majorHAnsi"/>
              </w:rPr>
            </w:pPr>
            <w:r w:rsidRPr="003617D4">
              <w:rPr>
                <w:rFonts w:asciiTheme="majorHAnsi" w:hAnsiTheme="majorHAnsi" w:cs="Arial"/>
                <w:color w:val="000000"/>
              </w:rPr>
              <w:t>Дополнительные материалы</w:t>
            </w:r>
          </w:p>
        </w:tc>
        <w:tc>
          <w:tcPr>
            <w:tcW w:w="0" w:type="auto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25DC" w:rsidRPr="003617D4" w:rsidRDefault="007D25DC">
            <w:pPr>
              <w:rPr>
                <w:rFonts w:asciiTheme="majorHAnsi" w:hAnsiTheme="majorHAnsi"/>
              </w:rPr>
            </w:pPr>
          </w:p>
        </w:tc>
      </w:tr>
      <w:tr w:rsidR="007D25DC" w:rsidTr="00EF517D">
        <w:trPr>
          <w:trHeight w:val="19"/>
          <w:jc w:val="center"/>
        </w:trPr>
        <w:tc>
          <w:tcPr>
            <w:tcW w:w="0" w:type="auto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7D25DC" w:rsidRPr="003617D4" w:rsidRDefault="007D25DC">
            <w:pPr>
              <w:pStyle w:val="ad"/>
              <w:spacing w:before="0" w:beforeAutospacing="0" w:after="0" w:afterAutospacing="0"/>
              <w:rPr>
                <w:rFonts w:asciiTheme="majorHAnsi" w:hAnsiTheme="majorHAnsi"/>
              </w:rPr>
            </w:pPr>
            <w:r w:rsidRPr="003617D4">
              <w:rPr>
                <w:rFonts w:asciiTheme="majorHAnsi" w:hAnsiTheme="majorHAnsi" w:cs="Arial"/>
                <w:color w:val="000000"/>
              </w:rPr>
              <w:t>Тест 1</w:t>
            </w:r>
          </w:p>
        </w:tc>
        <w:tc>
          <w:tcPr>
            <w:tcW w:w="0" w:type="auto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25DC" w:rsidRPr="003617D4" w:rsidRDefault="007D25DC">
            <w:pPr>
              <w:rPr>
                <w:rFonts w:asciiTheme="majorHAnsi" w:hAnsiTheme="majorHAnsi"/>
              </w:rPr>
            </w:pPr>
          </w:p>
        </w:tc>
      </w:tr>
      <w:tr w:rsidR="007D25DC" w:rsidTr="00EF517D">
        <w:trPr>
          <w:trHeight w:val="19"/>
          <w:jc w:val="center"/>
        </w:trPr>
        <w:tc>
          <w:tcPr>
            <w:tcW w:w="0" w:type="auto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7D25DC" w:rsidRPr="003617D4" w:rsidRDefault="007D25DC">
            <w:pPr>
              <w:pStyle w:val="ad"/>
              <w:spacing w:before="0" w:beforeAutospacing="0" w:after="0" w:afterAutospacing="0"/>
              <w:rPr>
                <w:rFonts w:asciiTheme="majorHAnsi" w:hAnsiTheme="majorHAnsi"/>
              </w:rPr>
            </w:pPr>
            <w:r w:rsidRPr="003617D4">
              <w:rPr>
                <w:rFonts w:asciiTheme="majorHAnsi" w:hAnsiTheme="majorHAnsi" w:cs="Arial"/>
                <w:color w:val="000000"/>
              </w:rPr>
              <w:t>Задание 1</w:t>
            </w:r>
          </w:p>
        </w:tc>
        <w:tc>
          <w:tcPr>
            <w:tcW w:w="0" w:type="auto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17D4" w:rsidRPr="003617D4" w:rsidRDefault="003617D4">
            <w:pPr>
              <w:rPr>
                <w:rFonts w:asciiTheme="majorHAnsi" w:hAnsiTheme="majorHAnsi"/>
              </w:rPr>
            </w:pPr>
          </w:p>
        </w:tc>
      </w:tr>
    </w:tbl>
    <w:p w:rsidR="00725AC1" w:rsidRPr="00725AC1" w:rsidRDefault="007D25DC" w:rsidP="00EF517D">
      <w:pPr>
        <w:pStyle w:val="ad"/>
        <w:spacing w:before="0" w:beforeAutospacing="0" w:after="0" w:afterAutospacing="0"/>
        <w:jc w:val="center"/>
      </w:pPr>
      <w:r>
        <w:rPr>
          <w:rFonts w:ascii="Arial" w:hAnsi="Arial" w:cs="Arial"/>
          <w:noProof/>
          <w:color w:val="999999"/>
          <w:sz w:val="20"/>
          <w:szCs w:val="20"/>
        </w:rPr>
        <w:drawing>
          <wp:inline distT="0" distB="0" distL="0" distR="0">
            <wp:extent cx="4893066" cy="3209925"/>
            <wp:effectExtent l="0" t="0" r="3175" b="0"/>
            <wp:docPr id="6" name="Рисунок 6" descr="https://lh6.googleusercontent.com/akhdR-ScgA8UPNQTQhy77GFZVoHIcOMYfL1R7N6j6uocPaAnBBXLsPAdnfjt15BwClgPbwYqLZdPJSbomqs4glH1zj6E42yCWdy57miQhx2KJATriiDiYD-r3Y5xF3G4XYLpgq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lh6.googleusercontent.com/akhdR-ScgA8UPNQTQhy77GFZVoHIcOMYfL1R7N6j6uocPaAnBBXLsPAdnfjt15BwClgPbwYqLZdPJSbomqs4glH1zj6E42yCWdy57miQhx2KJATriiDiYD-r3Y5xF3G4XYLpgqix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637" cy="322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AD9" w:rsidRPr="00725AC1" w:rsidRDefault="00344E27" w:rsidP="00725AC1">
      <w:pPr>
        <w:pStyle w:val="1"/>
        <w:rPr>
          <w:rFonts w:eastAsia="Times New Roman"/>
          <w:lang w:eastAsia="ru-RU"/>
        </w:rPr>
      </w:pPr>
      <w:r w:rsidRPr="00725AC1">
        <w:rPr>
          <w:rFonts w:eastAsia="Times New Roman"/>
          <w:lang w:eastAsia="ru-RU"/>
        </w:rPr>
        <w:lastRenderedPageBreak/>
        <w:t>Расчет</w:t>
      </w:r>
      <w:r w:rsidR="00507C1C" w:rsidRPr="00725AC1">
        <w:rPr>
          <w:rFonts w:eastAsia="Times New Roman"/>
          <w:lang w:eastAsia="ru-RU"/>
        </w:rPr>
        <w:t xml:space="preserve"> трудности (решаемости) тестовых заданий</w:t>
      </w:r>
    </w:p>
    <w:p w:rsidR="003617D4" w:rsidRDefault="003617D4" w:rsidP="003617D4">
      <w:pPr>
        <w:spacing w:after="0" w:line="240" w:lineRule="auto"/>
        <w:jc w:val="both"/>
        <w:rPr>
          <w:rFonts w:asciiTheme="majorHAnsi" w:eastAsiaTheme="minorEastAsia" w:hAnsiTheme="majorHAnsi" w:cstheme="minorHAnsi"/>
          <w:color w:val="7F7F7F" w:themeColor="text1" w:themeTint="80"/>
          <w:sz w:val="20"/>
          <w:szCs w:val="20"/>
          <w:shd w:val="clear" w:color="auto" w:fill="FFFFFF"/>
        </w:rPr>
      </w:pPr>
    </w:p>
    <w:p w:rsidR="00DC6BA2" w:rsidRPr="00EF517D" w:rsidRDefault="003617D4" w:rsidP="003617D4">
      <w:pPr>
        <w:spacing w:after="0" w:line="240" w:lineRule="auto"/>
        <w:jc w:val="both"/>
        <w:rPr>
          <w:rFonts w:ascii="Century Gothic" w:eastAsiaTheme="minorEastAsia" w:hAnsi="Century Gothic" w:cstheme="minorHAnsi"/>
          <w:color w:val="7F7F7F" w:themeColor="text1" w:themeTint="80"/>
          <w:sz w:val="20"/>
          <w:szCs w:val="20"/>
          <w:shd w:val="clear" w:color="auto" w:fill="FFFFFF"/>
        </w:rPr>
      </w:pPr>
      <w:r w:rsidRPr="00EF517D">
        <w:rPr>
          <w:rFonts w:ascii="Century Gothic" w:eastAsiaTheme="minorEastAsia" w:hAnsi="Century Gothic" w:cstheme="minorHAnsi"/>
          <w:color w:val="7F7F7F" w:themeColor="text1" w:themeTint="80"/>
          <w:sz w:val="20"/>
          <w:szCs w:val="20"/>
          <w:shd w:val="clear" w:color="auto" w:fill="FFFFFF"/>
        </w:rPr>
        <w:t>На основе данных из «Оценочного листа», «Подробного оценочного листа» и «Данных по всем заданиям» заполните аналогичную таблицу. В качестве меры сложности заданий можно использовать коэффициент «</w:t>
      </w:r>
      <w:r w:rsidRPr="00EF517D">
        <w:rPr>
          <w:rFonts w:ascii="Century Gothic" w:eastAsiaTheme="minorEastAsia" w:hAnsi="Century Gothic" w:cstheme="minorHAnsi"/>
          <w:color w:val="7F7F7F" w:themeColor="text1" w:themeTint="80"/>
          <w:sz w:val="20"/>
          <w:szCs w:val="20"/>
          <w:shd w:val="clear" w:color="auto" w:fill="FFFFFF"/>
          <w:lang w:val="en-US"/>
        </w:rPr>
        <w:t>k</w:t>
      </w:r>
      <w:r w:rsidRPr="00EF517D">
        <w:rPr>
          <w:rFonts w:ascii="Century Gothic" w:eastAsiaTheme="minorEastAsia" w:hAnsi="Century Gothic" w:cstheme="minorHAnsi"/>
          <w:color w:val="7F7F7F" w:themeColor="text1" w:themeTint="80"/>
          <w:sz w:val="20"/>
          <w:szCs w:val="20"/>
          <w:shd w:val="clear" w:color="auto" w:fill="FFFFFF"/>
        </w:rPr>
        <w:t>», который показывает какой процент слушателей выполнил задание верно. Этот процент указан для каждого вопроса в отчете «Данные по всем заданиям».  Посмотреть общий балл за тест и вычесть среднее значение можно с помощью «Оценочного листа»</w:t>
      </w:r>
    </w:p>
    <w:p w:rsidR="003617D4" w:rsidRPr="003617D4" w:rsidRDefault="003617D4" w:rsidP="003617D4">
      <w:pPr>
        <w:spacing w:after="0" w:line="240" w:lineRule="auto"/>
        <w:jc w:val="both"/>
        <w:rPr>
          <w:rFonts w:asciiTheme="majorHAnsi" w:eastAsiaTheme="minorEastAsia" w:hAnsiTheme="majorHAnsi" w:cstheme="minorHAnsi"/>
          <w:color w:val="7F7F7F" w:themeColor="text1" w:themeTint="80"/>
          <w:sz w:val="20"/>
          <w:szCs w:val="20"/>
          <w:shd w:val="clear" w:color="auto" w:fill="FFFFFF"/>
        </w:rPr>
      </w:pPr>
    </w:p>
    <w:tbl>
      <w:tblPr>
        <w:tblW w:w="7703" w:type="dxa"/>
        <w:tblInd w:w="108" w:type="dxa"/>
        <w:tblBorders>
          <w:top w:val="single" w:sz="2" w:space="0" w:color="C6D9F1" w:themeColor="text2" w:themeTint="33"/>
          <w:left w:val="single" w:sz="2" w:space="0" w:color="C6D9F1" w:themeColor="text2" w:themeTint="33"/>
          <w:bottom w:val="single" w:sz="2" w:space="0" w:color="C6D9F1" w:themeColor="text2" w:themeTint="33"/>
          <w:right w:val="single" w:sz="2" w:space="0" w:color="C6D9F1" w:themeColor="text2" w:themeTint="33"/>
          <w:insideH w:val="single" w:sz="2" w:space="0" w:color="C6D9F1" w:themeColor="text2" w:themeTint="33"/>
          <w:insideV w:val="single" w:sz="2" w:space="0" w:color="C6D9F1" w:themeColor="text2" w:themeTint="33"/>
        </w:tblBorders>
        <w:tblLayout w:type="fixed"/>
        <w:tblLook w:val="04A0"/>
      </w:tblPr>
      <w:tblGrid>
        <w:gridCol w:w="928"/>
        <w:gridCol w:w="547"/>
        <w:gridCol w:w="547"/>
        <w:gridCol w:w="547"/>
        <w:gridCol w:w="548"/>
        <w:gridCol w:w="547"/>
        <w:gridCol w:w="547"/>
        <w:gridCol w:w="548"/>
        <w:gridCol w:w="547"/>
        <w:gridCol w:w="547"/>
        <w:gridCol w:w="551"/>
        <w:gridCol w:w="1299"/>
      </w:tblGrid>
      <w:tr w:rsidR="00BF7BB9" w:rsidRPr="00365A61" w:rsidTr="00725AC1">
        <w:trPr>
          <w:trHeight w:val="192"/>
        </w:trPr>
        <w:tc>
          <w:tcPr>
            <w:tcW w:w="928" w:type="dxa"/>
            <w:vMerge w:val="restart"/>
            <w:shd w:val="clear" w:color="auto" w:fill="DBE5F1" w:themeFill="accent1" w:themeFillTint="33"/>
            <w:noWrap/>
            <w:vAlign w:val="bottom"/>
            <w:hideMark/>
          </w:tcPr>
          <w:p w:rsidR="00BF7BB9" w:rsidRPr="00D32CF5" w:rsidRDefault="00BF7BB9" w:rsidP="003D0AE1">
            <w:pPr>
              <w:spacing w:after="0" w:line="240" w:lineRule="auto"/>
              <w:rPr>
                <w:rFonts w:ascii="Century Gothic" w:eastAsia="Times New Roman" w:hAnsi="Century Gothic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bookmarkStart w:id="0" w:name="_Hlk503369206"/>
          </w:p>
        </w:tc>
        <w:tc>
          <w:tcPr>
            <w:tcW w:w="5476" w:type="dxa"/>
            <w:gridSpan w:val="10"/>
            <w:shd w:val="clear" w:color="auto" w:fill="DBE5F1" w:themeFill="accent1" w:themeFillTint="33"/>
            <w:noWrap/>
            <w:vAlign w:val="center"/>
            <w:hideMark/>
          </w:tcPr>
          <w:p w:rsidR="00BF7BB9" w:rsidRPr="00BF7BB9" w:rsidRDefault="00BF7BB9" w:rsidP="003D0AE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244061" w:themeColor="accent1" w:themeShade="80"/>
                <w:sz w:val="24"/>
                <w:szCs w:val="24"/>
                <w:lang w:eastAsia="ru-RU"/>
              </w:rPr>
            </w:pPr>
            <w:r w:rsidRPr="00BF7BB9">
              <w:rPr>
                <w:rFonts w:ascii="Century Gothic" w:eastAsia="Times New Roman" w:hAnsi="Century Gothic" w:cs="Arial"/>
                <w:b/>
                <w:bCs/>
                <w:color w:val="244061" w:themeColor="accent1" w:themeShade="80"/>
                <w:sz w:val="24"/>
                <w:szCs w:val="24"/>
                <w:lang w:eastAsia="ru-RU"/>
              </w:rPr>
              <w:t>Номер задания</w:t>
            </w:r>
          </w:p>
        </w:tc>
        <w:tc>
          <w:tcPr>
            <w:tcW w:w="1299" w:type="dxa"/>
            <w:vMerge w:val="restart"/>
            <w:shd w:val="clear" w:color="auto" w:fill="DBE5F1" w:themeFill="accent1" w:themeFillTint="33"/>
            <w:vAlign w:val="center"/>
          </w:tcPr>
          <w:p w:rsidR="00BF7BB9" w:rsidRPr="00BF7BB9" w:rsidRDefault="00BF7BB9" w:rsidP="00AB33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244061" w:themeColor="accent1" w:themeShade="80"/>
                <w:sz w:val="24"/>
                <w:szCs w:val="24"/>
                <w:lang w:eastAsia="ru-RU"/>
              </w:rPr>
            </w:pPr>
            <w:r w:rsidRPr="00BF7BB9">
              <w:rPr>
                <w:rFonts w:ascii="Century Gothic" w:eastAsia="Times New Roman" w:hAnsi="Century Gothic" w:cs="Times New Roman"/>
                <w:b/>
                <w:color w:val="244061" w:themeColor="accent1" w:themeShade="80"/>
                <w:sz w:val="24"/>
                <w:szCs w:val="24"/>
                <w:lang w:eastAsia="ru-RU"/>
              </w:rPr>
              <w:t>Общий балл за тест</w:t>
            </w:r>
          </w:p>
        </w:tc>
      </w:tr>
      <w:tr w:rsidR="00BF7BB9" w:rsidRPr="00365A61" w:rsidTr="00725AC1">
        <w:trPr>
          <w:trHeight w:val="221"/>
        </w:trPr>
        <w:tc>
          <w:tcPr>
            <w:tcW w:w="928" w:type="dxa"/>
            <w:vMerge/>
            <w:shd w:val="clear" w:color="auto" w:fill="auto"/>
            <w:noWrap/>
            <w:vAlign w:val="bottom"/>
            <w:hideMark/>
          </w:tcPr>
          <w:p w:rsidR="00BF7BB9" w:rsidRPr="00D32CF5" w:rsidRDefault="00BF7BB9" w:rsidP="003D0AE1">
            <w:pPr>
              <w:spacing w:after="0" w:line="240" w:lineRule="auto"/>
              <w:rPr>
                <w:rFonts w:ascii="Century Gothic" w:eastAsia="Times New Roman" w:hAnsi="Century Gothic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BF7BB9" w:rsidRPr="00D32CF5" w:rsidRDefault="00BF7BB9" w:rsidP="00D32C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32CF5">
              <w:rPr>
                <w:rFonts w:ascii="Century Gothic" w:eastAsia="Times New Roman" w:hAnsi="Century Gothic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BF7BB9" w:rsidRPr="00D32CF5" w:rsidRDefault="00BF7BB9" w:rsidP="00D32C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32CF5">
              <w:rPr>
                <w:rFonts w:ascii="Century Gothic" w:eastAsia="Times New Roman" w:hAnsi="Century Gothic" w:cs="Times New Roman"/>
                <w:color w:val="0D0D0D" w:themeColor="text1" w:themeTint="F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BF7BB9" w:rsidRPr="00D32CF5" w:rsidRDefault="00BF7BB9" w:rsidP="00D32C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32CF5">
              <w:rPr>
                <w:rFonts w:ascii="Century Gothic" w:eastAsia="Times New Roman" w:hAnsi="Century Gothic" w:cs="Times New Roman"/>
                <w:color w:val="0D0D0D" w:themeColor="text1" w:themeTint="F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BF7BB9" w:rsidRPr="00D32CF5" w:rsidRDefault="00BF7BB9" w:rsidP="00D32C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32CF5">
              <w:rPr>
                <w:rFonts w:ascii="Century Gothic" w:eastAsia="Times New Roman" w:hAnsi="Century Gothic" w:cs="Times New Roman"/>
                <w:color w:val="0D0D0D" w:themeColor="text1" w:themeTint="F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BF7BB9" w:rsidRPr="00D32CF5" w:rsidRDefault="00BF7BB9" w:rsidP="00D32C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32CF5">
              <w:rPr>
                <w:rFonts w:ascii="Century Gothic" w:eastAsia="Times New Roman" w:hAnsi="Century Gothic" w:cs="Times New Roman"/>
                <w:color w:val="0D0D0D" w:themeColor="text1" w:themeTint="F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BF7BB9" w:rsidRPr="00D32CF5" w:rsidRDefault="00BF7BB9" w:rsidP="00D32C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32CF5">
              <w:rPr>
                <w:rFonts w:ascii="Century Gothic" w:eastAsia="Times New Roman" w:hAnsi="Century Gothic" w:cs="Times New Roman"/>
                <w:color w:val="0D0D0D" w:themeColor="text1" w:themeTint="F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BF7BB9" w:rsidRPr="00D32CF5" w:rsidRDefault="00BF7BB9" w:rsidP="00D32C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32CF5">
              <w:rPr>
                <w:rFonts w:ascii="Century Gothic" w:eastAsia="Times New Roman" w:hAnsi="Century Gothic" w:cs="Times New Roman"/>
                <w:color w:val="0D0D0D" w:themeColor="text1" w:themeTint="F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BF7BB9" w:rsidRPr="00D32CF5" w:rsidRDefault="00BF7BB9" w:rsidP="00D32C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32CF5">
              <w:rPr>
                <w:rFonts w:ascii="Century Gothic" w:eastAsia="Times New Roman" w:hAnsi="Century Gothic" w:cs="Times New Roman"/>
                <w:color w:val="0D0D0D" w:themeColor="text1" w:themeTint="F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BF7BB9" w:rsidRPr="00D32CF5" w:rsidRDefault="00BF7BB9" w:rsidP="00D32C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32CF5">
              <w:rPr>
                <w:rFonts w:ascii="Century Gothic" w:eastAsia="Times New Roman" w:hAnsi="Century Gothic" w:cs="Times New Roman"/>
                <w:color w:val="0D0D0D" w:themeColor="text1" w:themeTint="F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BF7BB9" w:rsidRPr="00D32CF5" w:rsidRDefault="00BF7BB9" w:rsidP="00D32C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32CF5">
              <w:rPr>
                <w:rFonts w:ascii="Century Gothic" w:eastAsia="Times New Roman" w:hAnsi="Century Gothic" w:cs="Times New Roman"/>
                <w:color w:val="0D0D0D" w:themeColor="text1" w:themeTint="F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99" w:type="dxa"/>
            <w:vMerge/>
            <w:shd w:val="clear" w:color="auto" w:fill="auto"/>
            <w:noWrap/>
            <w:vAlign w:val="center"/>
            <w:hideMark/>
          </w:tcPr>
          <w:p w:rsidR="00BF7BB9" w:rsidRPr="00D32CF5" w:rsidRDefault="00BF7BB9" w:rsidP="00AB334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662676" w:rsidRPr="00365A61" w:rsidTr="00725AC1">
        <w:trPr>
          <w:trHeight w:val="201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4E5323" w:rsidRPr="00D32CF5" w:rsidRDefault="004E5323" w:rsidP="00725A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32CF5">
              <w:rPr>
                <w:rFonts w:ascii="Century Gothic" w:eastAsia="Times New Roman" w:hAnsi="Century Gothic" w:cs="Times New Roman"/>
                <w:color w:val="0D0D0D" w:themeColor="text1" w:themeTint="F2"/>
                <w:sz w:val="24"/>
                <w:szCs w:val="24"/>
                <w:lang w:eastAsia="ru-RU"/>
              </w:rPr>
              <w:t>Тест 1</w:t>
            </w:r>
            <w:r w:rsidR="007C6262">
              <w:rPr>
                <w:rFonts w:ascii="Century Gothic" w:eastAsia="Times New Roman" w:hAnsi="Century Gothic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4E5323" w:rsidRPr="00BF7BB9" w:rsidRDefault="004E5323" w:rsidP="00BF7BB9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4E5323" w:rsidRPr="00BF7BB9" w:rsidRDefault="004E5323" w:rsidP="00BF7BB9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4E5323" w:rsidRPr="00BF7BB9" w:rsidRDefault="004E5323" w:rsidP="00BF7BB9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4E5323" w:rsidRPr="00BF7BB9" w:rsidRDefault="004E5323" w:rsidP="00BF7BB9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4E5323" w:rsidRPr="00BF7BB9" w:rsidRDefault="004E5323" w:rsidP="00BF7BB9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4E5323" w:rsidRPr="00BF7BB9" w:rsidRDefault="004E5323" w:rsidP="00BF7BB9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4E5323" w:rsidRPr="00BF7BB9" w:rsidRDefault="004E5323" w:rsidP="00BF7BB9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4E5323" w:rsidRPr="00BF7BB9" w:rsidRDefault="004E5323" w:rsidP="00BF7BB9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4E5323" w:rsidRPr="00BF7BB9" w:rsidRDefault="004E5323" w:rsidP="00BF7BB9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4E5323" w:rsidRPr="00BF7BB9" w:rsidRDefault="004E5323" w:rsidP="00BF7BB9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4E5323" w:rsidRPr="00BF7BB9" w:rsidRDefault="004E5323" w:rsidP="00AB3340">
            <w:pPr>
              <w:spacing w:after="0" w:line="240" w:lineRule="auto"/>
              <w:jc w:val="right"/>
              <w:rPr>
                <w:rFonts w:ascii="Century Gothic" w:hAnsi="Century Gothic"/>
                <w:color w:val="000000"/>
                <w:sz w:val="24"/>
                <w:szCs w:val="24"/>
              </w:rPr>
            </w:pPr>
          </w:p>
        </w:tc>
      </w:tr>
      <w:tr w:rsidR="00662676" w:rsidRPr="00365A61" w:rsidTr="00725AC1">
        <w:trPr>
          <w:trHeight w:val="201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4E5323" w:rsidRPr="00D32CF5" w:rsidRDefault="004E5323" w:rsidP="00725A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32CF5">
              <w:rPr>
                <w:rFonts w:ascii="Century Gothic" w:eastAsia="Times New Roman" w:hAnsi="Century Gothic" w:cs="Times New Roman"/>
                <w:color w:val="0D0D0D" w:themeColor="text1" w:themeTint="F2"/>
                <w:sz w:val="24"/>
                <w:szCs w:val="24"/>
                <w:lang w:eastAsia="ru-RU"/>
              </w:rPr>
              <w:t>Тест 2</w:t>
            </w:r>
            <w:r w:rsidR="007C6262">
              <w:rPr>
                <w:rFonts w:ascii="Century Gothic" w:eastAsia="Times New Roman" w:hAnsi="Century Gothic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4E5323" w:rsidRPr="00BF7BB9" w:rsidRDefault="004E5323" w:rsidP="00BF7BB9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4E5323" w:rsidRPr="00BF7BB9" w:rsidRDefault="004E5323" w:rsidP="00BF7BB9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4E5323" w:rsidRPr="00BF7BB9" w:rsidRDefault="004E5323" w:rsidP="00BF7BB9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4E5323" w:rsidRPr="00BF7BB9" w:rsidRDefault="004E5323" w:rsidP="00BF7BB9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4E5323" w:rsidRPr="00BF7BB9" w:rsidRDefault="004E5323" w:rsidP="00BF7BB9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4E5323" w:rsidRPr="00BF7BB9" w:rsidRDefault="004E5323" w:rsidP="00BF7BB9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4E5323" w:rsidRPr="00BF7BB9" w:rsidRDefault="004E5323" w:rsidP="00BF7BB9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4E5323" w:rsidRPr="00BF7BB9" w:rsidRDefault="004E5323" w:rsidP="00BF7BB9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4E5323" w:rsidRPr="00BF7BB9" w:rsidRDefault="004E5323" w:rsidP="00BF7BB9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4E5323" w:rsidRPr="00BF7BB9" w:rsidRDefault="004E5323" w:rsidP="00BF7BB9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4E5323" w:rsidRPr="00BF7BB9" w:rsidRDefault="004E5323" w:rsidP="00AB3340">
            <w:pPr>
              <w:spacing w:after="0" w:line="240" w:lineRule="auto"/>
              <w:jc w:val="right"/>
              <w:rPr>
                <w:rFonts w:ascii="Century Gothic" w:hAnsi="Century Gothic"/>
                <w:color w:val="000000"/>
                <w:sz w:val="24"/>
                <w:szCs w:val="24"/>
              </w:rPr>
            </w:pPr>
          </w:p>
        </w:tc>
      </w:tr>
      <w:tr w:rsidR="00662676" w:rsidRPr="00365A61" w:rsidTr="00725AC1">
        <w:trPr>
          <w:trHeight w:val="201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7C6262" w:rsidRPr="00D32CF5" w:rsidRDefault="004E5323" w:rsidP="007C6262">
            <w:pPr>
              <w:spacing w:after="0" w:line="240" w:lineRule="auto"/>
              <w:rPr>
                <w:rFonts w:ascii="Century Gothic" w:eastAsia="Times New Roman" w:hAnsi="Century Gothic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32CF5">
              <w:rPr>
                <w:rFonts w:ascii="Century Gothic" w:eastAsia="Times New Roman" w:hAnsi="Century Gothic" w:cs="Times New Roman"/>
                <w:color w:val="0D0D0D" w:themeColor="text1" w:themeTint="F2"/>
                <w:sz w:val="24"/>
                <w:szCs w:val="24"/>
                <w:lang w:eastAsia="ru-RU"/>
              </w:rPr>
              <w:t>Тест 3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4E5323" w:rsidRPr="00BF7BB9" w:rsidRDefault="004E5323" w:rsidP="00BF7BB9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4E5323" w:rsidRPr="00BF7BB9" w:rsidRDefault="004E5323" w:rsidP="00BF7BB9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4E5323" w:rsidRPr="00BF7BB9" w:rsidRDefault="004E5323" w:rsidP="00BF7BB9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4E5323" w:rsidRPr="00BF7BB9" w:rsidRDefault="004E5323" w:rsidP="00BF7BB9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4E5323" w:rsidRPr="00BF7BB9" w:rsidRDefault="004E5323" w:rsidP="00BF7BB9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4E5323" w:rsidRPr="00BF7BB9" w:rsidRDefault="004E5323" w:rsidP="00BF7BB9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4E5323" w:rsidRPr="00BF7BB9" w:rsidRDefault="004E5323" w:rsidP="00BF7BB9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4E5323" w:rsidRPr="00BF7BB9" w:rsidRDefault="004E5323" w:rsidP="00BF7BB9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4E5323" w:rsidRPr="00BF7BB9" w:rsidRDefault="004E5323" w:rsidP="00BF7BB9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4E5323" w:rsidRPr="00BF7BB9" w:rsidRDefault="004E5323" w:rsidP="00BF7BB9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4E5323" w:rsidRPr="00BF7BB9" w:rsidRDefault="004E5323" w:rsidP="00AB3340">
            <w:pPr>
              <w:spacing w:after="0" w:line="240" w:lineRule="auto"/>
              <w:jc w:val="right"/>
              <w:rPr>
                <w:rFonts w:ascii="Century Gothic" w:hAnsi="Century Gothic"/>
                <w:color w:val="000000"/>
                <w:sz w:val="24"/>
                <w:szCs w:val="24"/>
              </w:rPr>
            </w:pPr>
          </w:p>
        </w:tc>
      </w:tr>
      <w:bookmarkEnd w:id="0"/>
    </w:tbl>
    <w:p w:rsidR="0064155E" w:rsidRDefault="0064155E" w:rsidP="004E5323"/>
    <w:p w:rsidR="0064155E" w:rsidRPr="0095586D" w:rsidRDefault="00795C7F" w:rsidP="0095586D">
      <w:pPr>
        <w:spacing w:after="0" w:line="240" w:lineRule="auto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noProof/>
          <w:sz w:val="24"/>
          <w:lang w:eastAsia="ru-RU"/>
        </w:rPr>
      </w:r>
      <w:r>
        <w:rPr>
          <w:rFonts w:ascii="Century Gothic" w:hAnsi="Century Gothic"/>
          <w:b/>
          <w:noProof/>
          <w:sz w:val="24"/>
          <w:lang w:eastAsia="ru-RU"/>
        </w:rPr>
        <w:pict>
          <v:rect id="Rectangle 6" o:spid="_x0000_s1030" style="width:24.3pt;height:14.05pt;visibility:visible;mso-position-horizontal-relative:char;mso-position-vertical-relative:line" fillcolor="#7cbf33" stroked="f">
            <w10:wrap type="none"/>
            <w10:anchorlock/>
          </v:rect>
        </w:pict>
      </w:r>
      <w:r w:rsidR="00E95C29" w:rsidRPr="0095586D">
        <w:rPr>
          <w:rFonts w:ascii="Century Gothic" w:hAnsi="Century Gothic"/>
          <w:sz w:val="24"/>
        </w:rPr>
        <w:t xml:space="preserve"> </w:t>
      </w:r>
      <w:r w:rsidR="00507C1C" w:rsidRPr="0095586D">
        <w:rPr>
          <w:rFonts w:ascii="Century Gothic" w:hAnsi="Century Gothic"/>
          <w:color w:val="0D0D0D" w:themeColor="text1" w:themeTint="F2"/>
          <w:sz w:val="24"/>
        </w:rPr>
        <w:t>Очень простое задание</w:t>
      </w:r>
      <w:r w:rsidR="003B681C" w:rsidRPr="0095586D">
        <w:rPr>
          <w:rFonts w:ascii="Century Gothic" w:hAnsi="Century Gothic"/>
          <w:color w:val="0D0D0D" w:themeColor="text1" w:themeTint="F2"/>
          <w:sz w:val="24"/>
        </w:rPr>
        <w:t xml:space="preserve"> </w:t>
      </w:r>
      <w:r w:rsidR="003B681C" w:rsidRPr="0095586D">
        <w:rPr>
          <w:rFonts w:ascii="Century Gothic" w:hAnsi="Century Gothic" w:cs="Arial"/>
          <w:color w:val="000000"/>
          <w:sz w:val="24"/>
          <w:shd w:val="clear" w:color="auto" w:fill="FFFFFF"/>
        </w:rPr>
        <w:t>–</w:t>
      </w:r>
      <w:r w:rsidR="004608B7" w:rsidRPr="0095586D">
        <w:rPr>
          <w:rFonts w:ascii="Century Gothic" w:hAnsi="Century Gothic" w:cs="Arial"/>
          <w:color w:val="000000"/>
          <w:sz w:val="24"/>
          <w:shd w:val="clear" w:color="auto" w:fill="FFFFFF"/>
        </w:rPr>
        <w:t xml:space="preserve"> </w:t>
      </w:r>
      <m:oMath>
        <m:r>
          <m:rPr>
            <m:sty m:val="p"/>
          </m:rPr>
          <w:rPr>
            <w:rFonts w:ascii="Cambria Math" w:hAnsi="Century Gothic" w:cs="Arial"/>
            <w:color w:val="000000"/>
            <w:sz w:val="24"/>
            <w:shd w:val="clear" w:color="auto" w:fill="FFFFFF"/>
            <w:lang w:val="en-US"/>
          </w:rPr>
          <m:t>k</m:t>
        </m:r>
        <m:r>
          <m:rPr>
            <m:sty m:val="p"/>
          </m:rPr>
          <w:rPr>
            <w:rFonts w:ascii="Cambria Math" w:hAnsi="Century Gothic" w:cs="Arial"/>
            <w:color w:val="000000"/>
            <w:sz w:val="24"/>
            <w:shd w:val="clear" w:color="auto" w:fill="FFFFFF"/>
          </w:rPr>
          <m:t>≥</m:t>
        </m:r>
        <m:r>
          <m:rPr>
            <m:sty m:val="p"/>
          </m:rPr>
          <w:rPr>
            <w:rFonts w:ascii="Cambria Math" w:hAnsi="Century Gothic" w:cs="Arial"/>
            <w:color w:val="000000"/>
            <w:sz w:val="24"/>
            <w:shd w:val="clear" w:color="auto" w:fill="FFFFFF"/>
          </w:rPr>
          <m:t>0.9</m:t>
        </m:r>
      </m:oMath>
    </w:p>
    <w:p w:rsidR="00E95C29" w:rsidRPr="0095586D" w:rsidRDefault="00795C7F" w:rsidP="0095586D">
      <w:pPr>
        <w:spacing w:after="0" w:line="240" w:lineRule="auto"/>
        <w:rPr>
          <w:rFonts w:ascii="Century Gothic" w:hAnsi="Century Gothic"/>
          <w:i/>
          <w:sz w:val="24"/>
        </w:rPr>
      </w:pPr>
      <w:r w:rsidRPr="00795C7F">
        <w:rPr>
          <w:rFonts w:ascii="Century Gothic" w:hAnsi="Century Gothic"/>
          <w:noProof/>
          <w:sz w:val="24"/>
          <w:lang w:eastAsia="ru-RU"/>
        </w:rPr>
      </w:r>
      <w:r w:rsidRPr="00795C7F">
        <w:rPr>
          <w:rFonts w:ascii="Century Gothic" w:hAnsi="Century Gothic"/>
          <w:noProof/>
          <w:sz w:val="24"/>
          <w:lang w:eastAsia="ru-RU"/>
        </w:rPr>
        <w:pict>
          <v:rect id="Rectangle 5" o:spid="_x0000_s1029" style="width:24.3pt;height:14.05pt;visibility:visible;mso-position-horizontal-relative:char;mso-position-vertical-relative:line" fillcolor="#b4d16d" stroked="f">
            <w10:wrap type="none"/>
            <w10:anchorlock/>
          </v:rect>
        </w:pict>
      </w:r>
      <w:r w:rsidR="00E95C29" w:rsidRPr="0095586D">
        <w:rPr>
          <w:rFonts w:ascii="Century Gothic" w:hAnsi="Century Gothic"/>
          <w:sz w:val="24"/>
        </w:rPr>
        <w:t xml:space="preserve"> </w:t>
      </w:r>
      <w:r w:rsidR="00507C1C" w:rsidRPr="0095586D">
        <w:rPr>
          <w:rFonts w:ascii="Century Gothic" w:hAnsi="Century Gothic"/>
          <w:sz w:val="24"/>
        </w:rPr>
        <w:t>Простое задание</w:t>
      </w:r>
      <w:r w:rsidR="003B681C" w:rsidRPr="0095586D">
        <w:rPr>
          <w:rFonts w:ascii="Century Gothic" w:hAnsi="Century Gothic"/>
          <w:sz w:val="24"/>
        </w:rPr>
        <w:t xml:space="preserve"> </w:t>
      </w:r>
      <w:r w:rsidR="003B681C" w:rsidRPr="0095586D">
        <w:rPr>
          <w:rFonts w:ascii="Century Gothic" w:hAnsi="Century Gothic" w:cs="Arial"/>
          <w:color w:val="000000"/>
          <w:sz w:val="24"/>
          <w:shd w:val="clear" w:color="auto" w:fill="FFFFFF"/>
        </w:rPr>
        <w:t>–</w:t>
      </w:r>
      <w:r w:rsidR="00507C1C" w:rsidRPr="0095586D">
        <w:rPr>
          <w:rFonts w:ascii="Century Gothic" w:hAnsi="Century Gothic" w:cs="Arial"/>
          <w:color w:val="000000"/>
          <w:sz w:val="24"/>
          <w:shd w:val="clear" w:color="auto" w:fill="FFFFFF"/>
        </w:rPr>
        <w:t xml:space="preserve"> </w:t>
      </w:r>
      <m:oMath>
        <m:r>
          <m:rPr>
            <m:sty m:val="p"/>
          </m:rPr>
          <w:rPr>
            <w:rFonts w:ascii="Cambria Math" w:hAnsi="Century Gothic" w:cs="Arial"/>
            <w:color w:val="000000"/>
            <w:sz w:val="24"/>
            <w:shd w:val="clear" w:color="auto" w:fill="FFFFFF"/>
          </w:rPr>
          <m:t>0.8</m:t>
        </m:r>
        <m:r>
          <w:rPr>
            <w:rFonts w:ascii="Cambria Math" w:hAnsi="Century Gothic" w:cs="Arial"/>
            <w:color w:val="000000"/>
            <w:sz w:val="24"/>
            <w:shd w:val="clear" w:color="auto" w:fill="FFFFFF"/>
          </w:rPr>
          <m:t>&lt;</m:t>
        </m:r>
        <m:r>
          <m:rPr>
            <m:sty m:val="p"/>
          </m:rPr>
          <w:rPr>
            <w:rFonts w:ascii="Cambria Math" w:hAnsi="Century Gothic" w:cs="Arial"/>
            <w:color w:val="000000"/>
            <w:sz w:val="24"/>
            <w:shd w:val="clear" w:color="auto" w:fill="FFFFFF"/>
          </w:rPr>
          <m:t>k</m:t>
        </m:r>
        <m:r>
          <w:rPr>
            <w:rFonts w:ascii="Cambria Math" w:hAnsi="Century Gothic" w:cs="Arial"/>
            <w:color w:val="000000"/>
            <w:sz w:val="24"/>
            <w:shd w:val="clear" w:color="auto" w:fill="FFFFFF"/>
          </w:rPr>
          <m:t>&lt;0.9</m:t>
        </m:r>
      </m:oMath>
    </w:p>
    <w:p w:rsidR="00E95C29" w:rsidRPr="0095586D" w:rsidRDefault="00795C7F" w:rsidP="0095586D">
      <w:pPr>
        <w:spacing w:after="0" w:line="240" w:lineRule="auto"/>
        <w:rPr>
          <w:rFonts w:ascii="Century Gothic" w:hAnsi="Century Gothic"/>
          <w:color w:val="0D0D0D" w:themeColor="text1" w:themeTint="F2"/>
          <w:sz w:val="24"/>
        </w:rPr>
      </w:pPr>
      <w:r w:rsidRPr="00795C7F">
        <w:rPr>
          <w:rFonts w:ascii="Century Gothic" w:hAnsi="Century Gothic"/>
          <w:noProof/>
          <w:sz w:val="24"/>
          <w:lang w:eastAsia="ru-RU"/>
        </w:rPr>
      </w:r>
      <w:r w:rsidRPr="00795C7F">
        <w:rPr>
          <w:rFonts w:ascii="Century Gothic" w:hAnsi="Century Gothic"/>
          <w:noProof/>
          <w:sz w:val="24"/>
          <w:lang w:eastAsia="ru-RU"/>
        </w:rPr>
        <w:pict>
          <v:rect id="Rectangle 4" o:spid="_x0000_s1028" style="width:24.3pt;height:14.05pt;visibility:visible;mso-position-horizontal-relative:char;mso-position-vertical-relative:line" fillcolor="#fee002" stroked="f">
            <w10:wrap type="none"/>
            <w10:anchorlock/>
          </v:rect>
        </w:pict>
      </w:r>
      <w:r w:rsidR="00E95C29" w:rsidRPr="0095586D">
        <w:rPr>
          <w:rFonts w:ascii="Century Gothic" w:hAnsi="Century Gothic"/>
          <w:sz w:val="24"/>
        </w:rPr>
        <w:t xml:space="preserve"> </w:t>
      </w:r>
      <w:r w:rsidR="00507C1C" w:rsidRPr="0095586D">
        <w:rPr>
          <w:rFonts w:ascii="Century Gothic" w:hAnsi="Century Gothic"/>
          <w:sz w:val="24"/>
        </w:rPr>
        <w:t>Средняя трудность</w:t>
      </w:r>
      <w:r w:rsidR="003B681C" w:rsidRPr="0095586D">
        <w:rPr>
          <w:rFonts w:ascii="Century Gothic" w:hAnsi="Century Gothic"/>
          <w:sz w:val="24"/>
        </w:rPr>
        <w:t xml:space="preserve"> </w:t>
      </w:r>
      <w:r w:rsidR="003B681C" w:rsidRPr="0095586D">
        <w:rPr>
          <w:rFonts w:ascii="Century Gothic" w:hAnsi="Century Gothic" w:cs="Arial"/>
          <w:color w:val="000000"/>
          <w:sz w:val="24"/>
          <w:shd w:val="clear" w:color="auto" w:fill="FFFFFF"/>
        </w:rPr>
        <w:t>–</w:t>
      </w:r>
      <w:r w:rsidR="004608B7" w:rsidRPr="0095586D">
        <w:rPr>
          <w:rFonts w:ascii="Century Gothic" w:hAnsi="Century Gothic" w:cs="Arial"/>
          <w:color w:val="000000"/>
          <w:sz w:val="24"/>
          <w:shd w:val="clear" w:color="auto" w:fill="FFFFFF"/>
        </w:rPr>
        <w:t xml:space="preserve"> </w:t>
      </w:r>
      <m:oMath>
        <m:r>
          <m:rPr>
            <m:sty m:val="p"/>
          </m:rPr>
          <w:rPr>
            <w:rFonts w:ascii="Cambria Math" w:hAnsi="Century Gothic" w:cs="Arial"/>
            <w:color w:val="000000"/>
            <w:sz w:val="24"/>
            <w:shd w:val="clear" w:color="auto" w:fill="FFFFFF"/>
          </w:rPr>
          <m:t>0.2</m:t>
        </m:r>
        <m:r>
          <w:rPr>
            <w:rFonts w:ascii="Cambria Math" w:hAnsi="Century Gothic" w:cs="Arial"/>
            <w:color w:val="000000"/>
            <w:sz w:val="24"/>
            <w:shd w:val="clear" w:color="auto" w:fill="FFFFFF"/>
          </w:rPr>
          <m:t>&lt;</m:t>
        </m:r>
        <m:r>
          <m:rPr>
            <m:sty m:val="p"/>
          </m:rPr>
          <w:rPr>
            <w:rFonts w:ascii="Cambria Math" w:hAnsi="Century Gothic" w:cs="Arial"/>
            <w:color w:val="000000"/>
            <w:sz w:val="24"/>
            <w:shd w:val="clear" w:color="auto" w:fill="FFFFFF"/>
          </w:rPr>
          <m:t>k</m:t>
        </m:r>
        <m:r>
          <w:rPr>
            <w:rFonts w:ascii="Cambria Math" w:hAnsi="Century Gothic" w:cs="Arial"/>
            <w:color w:val="000000"/>
            <w:sz w:val="24"/>
            <w:shd w:val="clear" w:color="auto" w:fill="FFFFFF"/>
          </w:rPr>
          <m:t>&lt;0.8</m:t>
        </m:r>
      </m:oMath>
    </w:p>
    <w:p w:rsidR="00507C1C" w:rsidRPr="0095586D" w:rsidRDefault="00795C7F" w:rsidP="0095586D">
      <w:pPr>
        <w:spacing w:after="0" w:line="240" w:lineRule="auto"/>
        <w:rPr>
          <w:rFonts w:ascii="Century Gothic" w:hAnsi="Century Gothic"/>
          <w:color w:val="0D0D0D" w:themeColor="text1" w:themeTint="F2"/>
          <w:sz w:val="24"/>
        </w:rPr>
      </w:pPr>
      <w:r w:rsidRPr="00795C7F">
        <w:rPr>
          <w:rFonts w:ascii="Century Gothic" w:hAnsi="Century Gothic"/>
          <w:noProof/>
          <w:sz w:val="24"/>
          <w:lang w:eastAsia="ru-RU"/>
        </w:rPr>
      </w:r>
      <w:r w:rsidRPr="00795C7F">
        <w:rPr>
          <w:rFonts w:ascii="Century Gothic" w:hAnsi="Century Gothic"/>
          <w:noProof/>
          <w:sz w:val="24"/>
          <w:lang w:eastAsia="ru-RU"/>
        </w:rPr>
        <w:pict>
          <v:rect id="Rectangle 3" o:spid="_x0000_s1027" style="width:24.3pt;height:14.05pt;visibility:visible;mso-position-horizontal-relative:char;mso-position-vertical-relative:line" fillcolor="#f08010" stroked="f">
            <w10:wrap type="none"/>
            <w10:anchorlock/>
          </v:rect>
        </w:pict>
      </w:r>
      <w:r w:rsidR="00507C1C" w:rsidRPr="0095586D">
        <w:rPr>
          <w:rFonts w:ascii="Century Gothic" w:hAnsi="Century Gothic"/>
          <w:sz w:val="24"/>
        </w:rPr>
        <w:t xml:space="preserve"> Трудное задание </w:t>
      </w:r>
      <w:r w:rsidR="00507C1C" w:rsidRPr="0095586D">
        <w:rPr>
          <w:rFonts w:ascii="Century Gothic" w:hAnsi="Century Gothic" w:cs="Arial"/>
          <w:color w:val="000000"/>
          <w:sz w:val="24"/>
          <w:shd w:val="clear" w:color="auto" w:fill="FFFFFF"/>
        </w:rPr>
        <w:t>–</w:t>
      </w:r>
      <w:r w:rsidR="004608B7" w:rsidRPr="0095586D">
        <w:rPr>
          <w:rFonts w:ascii="Century Gothic" w:hAnsi="Century Gothic" w:cs="Arial"/>
          <w:color w:val="000000"/>
          <w:sz w:val="24"/>
          <w:shd w:val="clear" w:color="auto" w:fill="FFFFFF"/>
        </w:rPr>
        <w:t xml:space="preserve"> </w:t>
      </w:r>
      <m:oMath>
        <m:r>
          <m:rPr>
            <m:sty m:val="p"/>
          </m:rPr>
          <w:rPr>
            <w:rFonts w:ascii="Cambria Math" w:hAnsi="Century Gothic" w:cs="Arial"/>
            <w:color w:val="000000"/>
            <w:sz w:val="24"/>
            <w:shd w:val="clear" w:color="auto" w:fill="FFFFFF"/>
            <w:lang w:val="en-US"/>
          </w:rPr>
          <m:t>k</m:t>
        </m:r>
        <m:r>
          <m:rPr>
            <m:sty m:val="p"/>
          </m:rPr>
          <w:rPr>
            <w:rFonts w:ascii="Century Gothic" w:hAnsi="Century Gothic" w:cs="Arial"/>
            <w:color w:val="000000"/>
            <w:sz w:val="24"/>
            <w:shd w:val="clear" w:color="auto" w:fill="FFFFFF"/>
          </w:rPr>
          <m:t>≤</m:t>
        </m:r>
        <m:r>
          <m:rPr>
            <m:sty m:val="p"/>
          </m:rPr>
          <w:rPr>
            <w:rFonts w:ascii="Cambria Math" w:hAnsi="Century Gothic" w:cs="Arial"/>
            <w:color w:val="000000"/>
            <w:sz w:val="24"/>
            <w:shd w:val="clear" w:color="auto" w:fill="FFFFFF"/>
          </w:rPr>
          <m:t>0.2</m:t>
        </m:r>
      </m:oMath>
    </w:p>
    <w:p w:rsidR="00507C1C" w:rsidRDefault="00795C7F" w:rsidP="0095586D">
      <w:pPr>
        <w:spacing w:after="0" w:line="240" w:lineRule="auto"/>
        <w:rPr>
          <w:rFonts w:ascii="Century Gothic" w:eastAsiaTheme="minorEastAsia" w:hAnsi="Century Gothic"/>
          <w:color w:val="000000"/>
          <w:sz w:val="24"/>
          <w:shd w:val="clear" w:color="auto" w:fill="FFFFFF"/>
        </w:rPr>
      </w:pPr>
      <w:r w:rsidRPr="00795C7F">
        <w:rPr>
          <w:rFonts w:ascii="Century Gothic" w:hAnsi="Century Gothic"/>
          <w:noProof/>
          <w:sz w:val="24"/>
          <w:lang w:eastAsia="ru-RU"/>
        </w:rPr>
      </w:r>
      <w:r w:rsidRPr="00795C7F">
        <w:rPr>
          <w:rFonts w:ascii="Century Gothic" w:hAnsi="Century Gothic"/>
          <w:noProof/>
          <w:sz w:val="24"/>
          <w:lang w:eastAsia="ru-RU"/>
        </w:rPr>
        <w:pict>
          <v:rect id="Rectangle 2" o:spid="_x0000_s1026" style="width:24.3pt;height:14.05pt;visibility:visible;mso-position-horizontal-relative:char;mso-position-vertical-relative:line" fillcolor="#ff3505" stroked="f">
            <w10:wrap type="none"/>
            <w10:anchorlock/>
          </v:rect>
        </w:pict>
      </w:r>
      <w:r w:rsidR="00507C1C" w:rsidRPr="0095586D">
        <w:rPr>
          <w:rFonts w:ascii="Century Gothic" w:hAnsi="Century Gothic"/>
          <w:sz w:val="24"/>
        </w:rPr>
        <w:t xml:space="preserve"> Очень трудное задание </w:t>
      </w:r>
      <w:r w:rsidR="00507C1C" w:rsidRPr="0095586D">
        <w:rPr>
          <w:rFonts w:ascii="Century Gothic" w:hAnsi="Century Gothic" w:cs="Arial"/>
          <w:color w:val="000000"/>
          <w:sz w:val="24"/>
          <w:shd w:val="clear" w:color="auto" w:fill="FFFFFF"/>
        </w:rPr>
        <w:t>–</w:t>
      </w:r>
      <w:r w:rsidR="00507C1C" w:rsidRPr="0095586D">
        <w:rPr>
          <w:rFonts w:ascii="Century Gothic" w:hAnsi="Century Gothic"/>
          <w:color w:val="0D0D0D" w:themeColor="text1" w:themeTint="F2"/>
          <w:sz w:val="24"/>
        </w:rPr>
        <w:t xml:space="preserve"> </w:t>
      </w:r>
      <m:oMath>
        <m:r>
          <m:rPr>
            <m:sty m:val="p"/>
          </m:rPr>
          <w:rPr>
            <w:rFonts w:ascii="Cambria Math" w:hAnsi="Century Gothic" w:cs="Arial"/>
            <w:color w:val="000000"/>
            <w:sz w:val="24"/>
            <w:shd w:val="clear" w:color="auto" w:fill="FFFFFF"/>
            <w:lang w:val="en-US"/>
          </w:rPr>
          <m:t>k</m:t>
        </m:r>
        <m:r>
          <m:rPr>
            <m:sty m:val="p"/>
          </m:rPr>
          <w:rPr>
            <w:rFonts w:ascii="Century Gothic" w:hAnsi="Century Gothic" w:cs="Arial"/>
            <w:color w:val="000000"/>
            <w:sz w:val="24"/>
            <w:shd w:val="clear" w:color="auto" w:fill="FFFFFF"/>
          </w:rPr>
          <m:t>≤</m:t>
        </m:r>
        <m:r>
          <m:rPr>
            <m:sty m:val="p"/>
          </m:rPr>
          <w:rPr>
            <w:rFonts w:ascii="Cambria Math" w:hAnsi="Century Gothic" w:cs="Arial"/>
            <w:color w:val="000000"/>
            <w:sz w:val="24"/>
            <w:shd w:val="clear" w:color="auto" w:fill="FFFFFF"/>
          </w:rPr>
          <m:t>0.1</m:t>
        </m:r>
      </m:oMath>
    </w:p>
    <w:p w:rsidR="003617D4" w:rsidRDefault="003617D4" w:rsidP="0095586D">
      <w:pPr>
        <w:spacing w:after="0" w:line="240" w:lineRule="auto"/>
        <w:rPr>
          <w:rFonts w:ascii="Century Gothic" w:eastAsiaTheme="minorEastAsia" w:hAnsi="Century Gothic"/>
          <w:color w:val="000000"/>
          <w:sz w:val="24"/>
          <w:shd w:val="clear" w:color="auto" w:fill="FFFFFF"/>
        </w:rPr>
      </w:pPr>
    </w:p>
    <w:p w:rsidR="003617D4" w:rsidRPr="00575B28" w:rsidRDefault="003617D4" w:rsidP="003617D4">
      <w:pPr>
        <w:spacing w:after="0" w:line="360" w:lineRule="auto"/>
        <w:rPr>
          <w:rFonts w:ascii="Century Gothic" w:hAnsi="Century Gothic"/>
          <w:b/>
          <w:color w:val="244061" w:themeColor="accent1" w:themeShade="80"/>
          <w:sz w:val="24"/>
        </w:rPr>
      </w:pPr>
      <w:r w:rsidRPr="000533DE">
        <w:rPr>
          <w:rFonts w:ascii="Century Gothic" w:hAnsi="Century Gothic"/>
          <w:b/>
          <w:color w:val="244061" w:themeColor="accent1" w:themeShade="80"/>
          <w:sz w:val="24"/>
        </w:rPr>
        <w:t>Описание уровней сложности</w:t>
      </w:r>
    </w:p>
    <w:p w:rsidR="003617D4" w:rsidRPr="006C423C" w:rsidRDefault="003617D4" w:rsidP="003617D4">
      <w:pPr>
        <w:spacing w:after="0"/>
        <w:jc w:val="both"/>
        <w:rPr>
          <w:rFonts w:ascii="Century Gothic" w:hAnsi="Century Gothic"/>
          <w:sz w:val="24"/>
        </w:rPr>
      </w:pPr>
      <w:r w:rsidRPr="006C423C">
        <w:rPr>
          <w:rFonts w:ascii="Century Gothic" w:hAnsi="Century Gothic"/>
          <w:sz w:val="24"/>
        </w:rPr>
        <w:t>1) Очень простое задание – задание, которое 90-100</w:t>
      </w:r>
      <w:r w:rsidRPr="00AB3340">
        <w:rPr>
          <w:rFonts w:ascii="Century Gothic" w:hAnsi="Century Gothic"/>
          <w:sz w:val="24"/>
        </w:rPr>
        <w:t xml:space="preserve"> </w:t>
      </w:r>
      <w:r w:rsidRPr="006C423C">
        <w:rPr>
          <w:rFonts w:ascii="Century Gothic" w:hAnsi="Century Gothic"/>
          <w:sz w:val="24"/>
        </w:rPr>
        <w:t>% учащихся выполнили верно. Такие задания на проверку знаний могут быть бесполезны. Рекомендуется усложнить, переформулировать или заменить очень простые задания, за исключением случаев, когда задание заведомо имеет оче</w:t>
      </w:r>
      <w:r>
        <w:rPr>
          <w:rFonts w:ascii="Century Gothic" w:hAnsi="Century Gothic"/>
          <w:sz w:val="24"/>
        </w:rPr>
        <w:t>видный ответ для какой-то цели.</w:t>
      </w:r>
    </w:p>
    <w:p w:rsidR="00EF517D" w:rsidRDefault="003617D4" w:rsidP="003617D4">
      <w:pPr>
        <w:spacing w:after="0"/>
        <w:jc w:val="both"/>
        <w:rPr>
          <w:rFonts w:ascii="Century Gothic" w:hAnsi="Century Gothic"/>
          <w:sz w:val="24"/>
        </w:rPr>
      </w:pPr>
      <w:r w:rsidRPr="006C423C">
        <w:rPr>
          <w:rFonts w:ascii="Century Gothic" w:hAnsi="Century Gothic"/>
          <w:sz w:val="24"/>
        </w:rPr>
        <w:t>2) Простое задание – задание, которое 80-90</w:t>
      </w:r>
      <w:r w:rsidRPr="00AB3340">
        <w:rPr>
          <w:rFonts w:ascii="Century Gothic" w:hAnsi="Century Gothic"/>
          <w:sz w:val="24"/>
        </w:rPr>
        <w:t xml:space="preserve"> </w:t>
      </w:r>
      <w:r w:rsidRPr="006C423C">
        <w:rPr>
          <w:rFonts w:ascii="Century Gothic" w:hAnsi="Century Gothic"/>
          <w:sz w:val="24"/>
        </w:rPr>
        <w:t xml:space="preserve">% учащихся выполнили верно. Простые задания нужны для мотивации и «разогрева». </w:t>
      </w:r>
    </w:p>
    <w:p w:rsidR="003617D4" w:rsidRPr="006C423C" w:rsidRDefault="003617D4" w:rsidP="003617D4">
      <w:pPr>
        <w:spacing w:after="0"/>
        <w:jc w:val="both"/>
        <w:rPr>
          <w:rFonts w:ascii="Century Gothic" w:hAnsi="Century Gothic"/>
          <w:sz w:val="24"/>
        </w:rPr>
      </w:pPr>
      <w:r w:rsidRPr="006C423C">
        <w:rPr>
          <w:rFonts w:ascii="Century Gothic" w:hAnsi="Century Gothic"/>
          <w:sz w:val="24"/>
        </w:rPr>
        <w:t>3) Средняя трудность – задание, которое 20-80</w:t>
      </w:r>
      <w:r w:rsidRPr="00AB3340">
        <w:rPr>
          <w:rFonts w:ascii="Century Gothic" w:hAnsi="Century Gothic"/>
          <w:sz w:val="24"/>
        </w:rPr>
        <w:t xml:space="preserve"> </w:t>
      </w:r>
      <w:r w:rsidRPr="006C423C">
        <w:rPr>
          <w:rFonts w:ascii="Century Gothic" w:hAnsi="Century Gothic"/>
          <w:sz w:val="24"/>
        </w:rPr>
        <w:t>% учащихся выполнили верно. Средняя т</w:t>
      </w:r>
      <w:r>
        <w:rPr>
          <w:rFonts w:ascii="Century Gothic" w:hAnsi="Century Gothic"/>
          <w:sz w:val="24"/>
        </w:rPr>
        <w:t>рудность считается оптимальной.</w:t>
      </w:r>
    </w:p>
    <w:p w:rsidR="003617D4" w:rsidRPr="006C423C" w:rsidRDefault="003617D4" w:rsidP="003617D4">
      <w:pPr>
        <w:spacing w:after="0"/>
        <w:jc w:val="both"/>
        <w:rPr>
          <w:rFonts w:ascii="Century Gothic" w:hAnsi="Century Gothic"/>
          <w:sz w:val="24"/>
        </w:rPr>
      </w:pPr>
      <w:r w:rsidRPr="006C423C">
        <w:rPr>
          <w:rFonts w:ascii="Century Gothic" w:hAnsi="Century Gothic"/>
          <w:sz w:val="24"/>
        </w:rPr>
        <w:t>4) Трудное задание – задание, которое 10-20</w:t>
      </w:r>
      <w:r w:rsidRPr="00AB3340">
        <w:rPr>
          <w:rFonts w:ascii="Century Gothic" w:hAnsi="Century Gothic"/>
          <w:sz w:val="24"/>
        </w:rPr>
        <w:t xml:space="preserve"> </w:t>
      </w:r>
      <w:r w:rsidRPr="006C423C">
        <w:rPr>
          <w:rFonts w:ascii="Century Gothic" w:hAnsi="Century Gothic"/>
          <w:sz w:val="24"/>
        </w:rPr>
        <w:t xml:space="preserve">% учащихся выполнили верно. Трудные задания снижают мотивацию. В небольшом количестве </w:t>
      </w:r>
      <w:r>
        <w:rPr>
          <w:rFonts w:ascii="Century Gothic" w:hAnsi="Century Gothic"/>
          <w:sz w:val="24"/>
        </w:rPr>
        <w:t>применимы в итоговых экзаменах.</w:t>
      </w:r>
    </w:p>
    <w:p w:rsidR="003617D4" w:rsidRPr="006C423C" w:rsidRDefault="003617D4" w:rsidP="003617D4">
      <w:pPr>
        <w:spacing w:after="0"/>
        <w:jc w:val="both"/>
        <w:rPr>
          <w:rFonts w:ascii="Century Gothic" w:hAnsi="Century Gothic"/>
          <w:sz w:val="24"/>
        </w:rPr>
      </w:pPr>
      <w:r w:rsidRPr="006C423C">
        <w:rPr>
          <w:rFonts w:ascii="Century Gothic" w:hAnsi="Century Gothic"/>
          <w:sz w:val="24"/>
        </w:rPr>
        <w:t>5) Очень трудное задание – задание, которое 10-20</w:t>
      </w:r>
      <w:r w:rsidRPr="00AB3340">
        <w:rPr>
          <w:rFonts w:ascii="Century Gothic" w:hAnsi="Century Gothic"/>
          <w:sz w:val="24"/>
        </w:rPr>
        <w:t xml:space="preserve"> </w:t>
      </w:r>
      <w:r w:rsidRPr="006C423C">
        <w:rPr>
          <w:rFonts w:ascii="Century Gothic" w:hAnsi="Century Gothic"/>
          <w:sz w:val="24"/>
        </w:rPr>
        <w:t>% учащихся выполнили верно. Это показатель, что в задании допущена ошибка/задание проверяет знания, которые не даются в курсе.</w:t>
      </w:r>
    </w:p>
    <w:p w:rsidR="003617D4" w:rsidRPr="00575B28" w:rsidRDefault="003617D4" w:rsidP="003617D4">
      <w:pPr>
        <w:spacing w:after="0" w:line="240" w:lineRule="auto"/>
        <w:rPr>
          <w:rFonts w:ascii="Century Gothic" w:hAnsi="Century Gothic"/>
          <w:sz w:val="24"/>
        </w:rPr>
      </w:pPr>
    </w:p>
    <w:p w:rsidR="003617D4" w:rsidRPr="00575B28" w:rsidRDefault="003617D4" w:rsidP="003617D4">
      <w:pPr>
        <w:spacing w:after="0" w:line="360" w:lineRule="auto"/>
        <w:rPr>
          <w:rFonts w:ascii="Century Gothic" w:hAnsi="Century Gothic"/>
          <w:b/>
          <w:color w:val="244061" w:themeColor="accent1" w:themeShade="80"/>
          <w:sz w:val="24"/>
        </w:rPr>
      </w:pPr>
      <w:r w:rsidRPr="000533DE">
        <w:rPr>
          <w:rFonts w:ascii="Century Gothic" w:hAnsi="Century Gothic"/>
          <w:b/>
          <w:color w:val="244061" w:themeColor="accent1" w:themeShade="80"/>
          <w:sz w:val="24"/>
        </w:rPr>
        <w:t>Баланс сложности</w:t>
      </w:r>
    </w:p>
    <w:p w:rsidR="00AB3340" w:rsidRPr="00EF517D" w:rsidRDefault="003617D4" w:rsidP="00EF517D">
      <w:pPr>
        <w:spacing w:after="0" w:line="240" w:lineRule="auto"/>
        <w:jc w:val="both"/>
        <w:rPr>
          <w:rFonts w:ascii="Century Gothic" w:hAnsi="Century Gothic"/>
          <w:sz w:val="24"/>
        </w:rPr>
        <w:sectPr w:rsidR="00AB3340" w:rsidRPr="00EF517D" w:rsidSect="00725AC1"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  <w:r w:rsidRPr="006C423C">
        <w:rPr>
          <w:rFonts w:ascii="Century Gothic" w:hAnsi="Century Gothic"/>
          <w:sz w:val="24"/>
        </w:rPr>
        <w:t>Рекомендуемая доля заданий средней трудности в тесте – 40-60</w:t>
      </w:r>
      <w:r w:rsidRPr="00AB3340">
        <w:rPr>
          <w:rFonts w:ascii="Century Gothic" w:hAnsi="Century Gothic"/>
          <w:sz w:val="24"/>
        </w:rPr>
        <w:t xml:space="preserve"> </w:t>
      </w:r>
      <w:r w:rsidRPr="006C423C">
        <w:rPr>
          <w:rFonts w:ascii="Century Gothic" w:hAnsi="Century Gothic"/>
          <w:sz w:val="24"/>
        </w:rPr>
        <w:t>%, простых заданий – 30-50</w:t>
      </w:r>
      <w:r w:rsidRPr="00AB3340">
        <w:rPr>
          <w:rFonts w:ascii="Century Gothic" w:hAnsi="Century Gothic"/>
          <w:sz w:val="24"/>
        </w:rPr>
        <w:t xml:space="preserve"> </w:t>
      </w:r>
      <w:r w:rsidRPr="006C423C">
        <w:rPr>
          <w:rFonts w:ascii="Century Gothic" w:hAnsi="Century Gothic"/>
          <w:sz w:val="24"/>
        </w:rPr>
        <w:t>%, сложных – не бол</w:t>
      </w:r>
      <w:r>
        <w:rPr>
          <w:rFonts w:ascii="Century Gothic" w:hAnsi="Century Gothic"/>
          <w:sz w:val="24"/>
        </w:rPr>
        <w:t>ее 10</w:t>
      </w:r>
      <w:r w:rsidRPr="00AB3340">
        <w:rPr>
          <w:rFonts w:ascii="Century Gothic" w:hAnsi="Century Gothic"/>
          <w:sz w:val="24"/>
        </w:rPr>
        <w:t xml:space="preserve"> </w:t>
      </w:r>
      <w:r>
        <w:rPr>
          <w:rFonts w:ascii="Century Gothic" w:hAnsi="Century Gothic"/>
          <w:sz w:val="24"/>
        </w:rPr>
        <w:t>%.</w:t>
      </w:r>
    </w:p>
    <w:p w:rsidR="007050E3" w:rsidRPr="00FF4149" w:rsidRDefault="007050E3" w:rsidP="007050E3">
      <w:pPr>
        <w:pStyle w:val="1"/>
        <w:spacing w:before="120" w:after="240" w:line="240" w:lineRule="auto"/>
        <w:rPr>
          <w:rFonts w:ascii="Century Gothic" w:hAnsi="Century Gothic"/>
          <w:color w:val="244061" w:themeColor="accent1" w:themeShade="80"/>
        </w:rPr>
      </w:pPr>
      <w:bookmarkStart w:id="1" w:name="_GoBack"/>
      <w:bookmarkEnd w:id="1"/>
      <w:r w:rsidRPr="00FF4149">
        <w:rPr>
          <w:rFonts w:ascii="Century Gothic" w:hAnsi="Century Gothic"/>
          <w:color w:val="244061" w:themeColor="accent1" w:themeShade="80"/>
        </w:rPr>
        <w:lastRenderedPageBreak/>
        <w:t>Портрет слушателя курса</w:t>
      </w:r>
    </w:p>
    <w:p w:rsidR="007050E3" w:rsidRDefault="007050E3" w:rsidP="007050E3">
      <w:pPr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sz w:val="24"/>
          <w:szCs w:val="28"/>
        </w:rPr>
        <w:t xml:space="preserve">Портрет слушателя курса определяется на основе результатов анкетирования, проводимого в рамках запуска курса. </w:t>
      </w:r>
    </w:p>
    <w:p w:rsidR="007050E3" w:rsidRDefault="007050E3" w:rsidP="007050E3">
      <w:pPr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sz w:val="24"/>
          <w:szCs w:val="28"/>
        </w:rPr>
        <w:t>Слушатели классифицируются по полу, возрасту, местоположению, уровню образования и сфере занятости.</w:t>
      </w:r>
    </w:p>
    <w:p w:rsidR="007050E3" w:rsidRDefault="007050E3" w:rsidP="007050E3">
      <w:pPr>
        <w:rPr>
          <w:rFonts w:ascii="Century Gothic" w:hAnsi="Century Gothic"/>
          <w:sz w:val="24"/>
          <w:szCs w:val="28"/>
        </w:rPr>
      </w:pPr>
      <w:r w:rsidRPr="00AA4ACE">
        <w:rPr>
          <w:rFonts w:ascii="Century Gothic" w:hAnsi="Century Gothic"/>
          <w:sz w:val="24"/>
          <w:szCs w:val="28"/>
        </w:rPr>
        <w:t xml:space="preserve">Количество слушателей курса, заполнивших анкету в разделе </w:t>
      </w:r>
      <w:r>
        <w:rPr>
          <w:rFonts w:ascii="Century Gothic" w:hAnsi="Century Gothic"/>
          <w:sz w:val="24"/>
          <w:szCs w:val="28"/>
        </w:rPr>
        <w:t>«</w:t>
      </w:r>
      <w:r w:rsidRPr="00AA4ACE">
        <w:rPr>
          <w:rFonts w:ascii="Century Gothic" w:hAnsi="Century Gothic"/>
          <w:sz w:val="24"/>
          <w:szCs w:val="28"/>
        </w:rPr>
        <w:t>Давайте познакомимся!</w:t>
      </w:r>
      <w:r>
        <w:rPr>
          <w:rFonts w:ascii="Century Gothic" w:hAnsi="Century Gothic"/>
          <w:sz w:val="24"/>
          <w:szCs w:val="28"/>
        </w:rPr>
        <w:t>»,</w:t>
      </w:r>
      <w:r w:rsidRPr="00AA4ACE">
        <w:rPr>
          <w:rFonts w:ascii="Century Gothic" w:hAnsi="Century Gothic" w:cs="Arial"/>
          <w:sz w:val="24"/>
          <w:szCs w:val="28"/>
          <w:shd w:val="clear" w:color="auto" w:fill="FFFFFF"/>
        </w:rPr>
        <w:t xml:space="preserve"> </w:t>
      </w:r>
      <w:r>
        <w:rPr>
          <w:rFonts w:ascii="Century Gothic" w:hAnsi="Century Gothic" w:cs="Arial"/>
          <w:sz w:val="24"/>
          <w:szCs w:val="28"/>
          <w:shd w:val="clear" w:color="auto" w:fill="FFFFFF"/>
        </w:rPr>
        <w:t>составило</w:t>
      </w:r>
      <w:r w:rsidRPr="00AA4ACE">
        <w:rPr>
          <w:rFonts w:ascii="Century Gothic" w:hAnsi="Century Gothic" w:cs="Arial"/>
          <w:sz w:val="24"/>
          <w:szCs w:val="28"/>
          <w:shd w:val="clear" w:color="auto" w:fill="FFFFFF"/>
        </w:rPr>
        <w:t xml:space="preserve"> </w:t>
      </w:r>
      <w:commentRangeStart w:id="2"/>
      <w:r>
        <w:rPr>
          <w:rFonts w:ascii="Century Gothic" w:hAnsi="Century Gothic"/>
          <w:sz w:val="24"/>
          <w:szCs w:val="28"/>
          <w:lang w:val="en-US"/>
        </w:rPr>
        <w:t>N</w:t>
      </w:r>
      <w:commentRangeEnd w:id="2"/>
      <w:r>
        <w:rPr>
          <w:rStyle w:val="a8"/>
        </w:rPr>
        <w:commentReference w:id="2"/>
      </w:r>
      <w:r>
        <w:rPr>
          <w:rFonts w:ascii="Century Gothic" w:hAnsi="Century Gothic"/>
          <w:sz w:val="24"/>
          <w:szCs w:val="28"/>
        </w:rPr>
        <w:t xml:space="preserve"> человек.</w:t>
      </w:r>
    </w:p>
    <w:p w:rsidR="007050E3" w:rsidRDefault="007050E3" w:rsidP="007050E3">
      <w:pPr>
        <w:rPr>
          <w:rFonts w:ascii="Century Gothic" w:hAnsi="Century Gothic"/>
          <w:sz w:val="24"/>
          <w:szCs w:val="28"/>
        </w:rPr>
      </w:pPr>
    </w:p>
    <w:p w:rsidR="007050E3" w:rsidRPr="00FF4149" w:rsidRDefault="007050E3" w:rsidP="007050E3">
      <w:pPr>
        <w:rPr>
          <w:rFonts w:ascii="Century Gothic" w:hAnsi="Century Gothic"/>
          <w:color w:val="244061" w:themeColor="accent1" w:themeShade="80"/>
          <w:sz w:val="24"/>
        </w:rPr>
      </w:pPr>
      <w:r w:rsidRPr="00FF4149">
        <w:rPr>
          <w:rFonts w:ascii="Century Gothic" w:hAnsi="Century Gothic"/>
          <w:color w:val="244061" w:themeColor="accent1" w:themeShade="80"/>
          <w:sz w:val="24"/>
        </w:rPr>
        <w:t xml:space="preserve">Таблица 2.1. </w:t>
      </w:r>
      <w:r>
        <w:rPr>
          <w:rFonts w:ascii="Century Gothic" w:hAnsi="Century Gothic"/>
          <w:color w:val="244061" w:themeColor="accent1" w:themeShade="80"/>
          <w:sz w:val="24"/>
        </w:rPr>
        <w:t>Распределение</w:t>
      </w:r>
      <w:r w:rsidRPr="00FF4149">
        <w:rPr>
          <w:rFonts w:ascii="Century Gothic" w:hAnsi="Century Gothic"/>
          <w:color w:val="244061" w:themeColor="accent1" w:themeShade="80"/>
          <w:sz w:val="24"/>
        </w:rPr>
        <w:t xml:space="preserve"> слушателей по </w:t>
      </w:r>
      <w:r>
        <w:rPr>
          <w:rFonts w:ascii="Century Gothic" w:hAnsi="Century Gothic"/>
          <w:color w:val="244061" w:themeColor="accent1" w:themeShade="80"/>
          <w:sz w:val="24"/>
        </w:rPr>
        <w:t xml:space="preserve">полу и </w:t>
      </w:r>
      <w:r w:rsidRPr="00FF4149">
        <w:rPr>
          <w:rFonts w:ascii="Century Gothic" w:hAnsi="Century Gothic"/>
          <w:color w:val="244061" w:themeColor="accent1" w:themeShade="80"/>
          <w:sz w:val="24"/>
        </w:rPr>
        <w:t>возрасту</w:t>
      </w:r>
    </w:p>
    <w:tbl>
      <w:tblPr>
        <w:tblStyle w:val="-5"/>
        <w:tblW w:w="10986" w:type="dxa"/>
        <w:jc w:val="center"/>
        <w:tblBorders>
          <w:top w:val="single" w:sz="2" w:space="0" w:color="C6D9F1" w:themeColor="text2" w:themeTint="33"/>
          <w:left w:val="single" w:sz="2" w:space="0" w:color="C6D9F1" w:themeColor="text2" w:themeTint="33"/>
          <w:bottom w:val="single" w:sz="2" w:space="0" w:color="C6D9F1" w:themeColor="text2" w:themeTint="33"/>
          <w:right w:val="single" w:sz="2" w:space="0" w:color="C6D9F1" w:themeColor="text2" w:themeTint="33"/>
          <w:insideH w:val="single" w:sz="2" w:space="0" w:color="C6D9F1" w:themeColor="text2" w:themeTint="33"/>
          <w:insideV w:val="single" w:sz="2" w:space="0" w:color="C6D9F1" w:themeColor="text2" w:themeTint="33"/>
        </w:tblBorders>
        <w:tblLook w:val="04A0"/>
      </w:tblPr>
      <w:tblGrid>
        <w:gridCol w:w="1682"/>
        <w:gridCol w:w="1579"/>
        <w:gridCol w:w="3154"/>
        <w:gridCol w:w="1579"/>
        <w:gridCol w:w="2992"/>
      </w:tblGrid>
      <w:tr w:rsidR="007050E3" w:rsidRPr="00A741BF" w:rsidTr="002D56C0">
        <w:trPr>
          <w:cnfStyle w:val="100000000000"/>
          <w:trHeight w:val="739"/>
          <w:jc w:val="center"/>
        </w:trPr>
        <w:tc>
          <w:tcPr>
            <w:cnfStyle w:val="001000000000"/>
            <w:tcW w:w="1682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7050E3" w:rsidRPr="00A741BF" w:rsidRDefault="007050E3" w:rsidP="002D56C0">
            <w:pPr>
              <w:rPr>
                <w:rFonts w:ascii="Century Gothic" w:eastAsia="Times New Roman" w:hAnsi="Century Gothic" w:cs="Times New Roman"/>
                <w:bCs w:val="0"/>
                <w:color w:val="244061" w:themeColor="accent1" w:themeShade="80"/>
                <w:sz w:val="24"/>
                <w:szCs w:val="24"/>
                <w:lang w:eastAsia="ru-RU"/>
              </w:rPr>
            </w:pPr>
            <w:r w:rsidRPr="00A741BF">
              <w:rPr>
                <w:rFonts w:ascii="Century Gothic" w:eastAsia="Times New Roman" w:hAnsi="Century Gothic" w:cs="Times New Roman"/>
                <w:bCs w:val="0"/>
                <w:color w:val="244061" w:themeColor="accent1" w:themeShade="80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473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7050E3" w:rsidRPr="00A741BF" w:rsidRDefault="007050E3" w:rsidP="002D56C0">
            <w:pPr>
              <w:jc w:val="right"/>
              <w:cnfStyle w:val="100000000000"/>
              <w:rPr>
                <w:rFonts w:ascii="Century Gothic" w:eastAsia="Times New Roman" w:hAnsi="Century Gothic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A741BF">
              <w:rPr>
                <w:rFonts w:ascii="Century Gothic" w:eastAsia="Times New Roman" w:hAnsi="Century Gothic" w:cs="Times New Roman"/>
                <w:bCs w:val="0"/>
                <w:color w:val="244061" w:themeColor="accent1" w:themeShade="80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457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7050E3" w:rsidRPr="00A741BF" w:rsidRDefault="007050E3" w:rsidP="002D56C0">
            <w:pPr>
              <w:jc w:val="right"/>
              <w:cnfStyle w:val="100000000000"/>
              <w:rPr>
                <w:rFonts w:ascii="Century Gothic" w:eastAsia="Times New Roman" w:hAnsi="Century Gothic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A741BF">
              <w:rPr>
                <w:rFonts w:ascii="Century Gothic" w:eastAsia="Times New Roman" w:hAnsi="Century Gothic" w:cs="Times New Roman"/>
                <w:color w:val="244061" w:themeColor="accent1" w:themeShade="80"/>
                <w:sz w:val="24"/>
                <w:szCs w:val="24"/>
                <w:lang w:eastAsia="ru-RU"/>
              </w:rPr>
              <w:t>Женщины</w:t>
            </w:r>
          </w:p>
        </w:tc>
      </w:tr>
      <w:tr w:rsidR="007050E3" w:rsidRPr="00A741BF" w:rsidTr="002D56C0">
        <w:trPr>
          <w:cnfStyle w:val="000000100000"/>
          <w:trHeight w:val="1053"/>
          <w:jc w:val="center"/>
        </w:trPr>
        <w:tc>
          <w:tcPr>
            <w:cnfStyle w:val="001000000000"/>
            <w:tcW w:w="1682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7050E3" w:rsidRPr="00A741BF" w:rsidRDefault="007050E3" w:rsidP="002D56C0">
            <w:pPr>
              <w:jc w:val="center"/>
              <w:rPr>
                <w:rFonts w:ascii="Century Gothic" w:eastAsia="Times New Roman" w:hAnsi="Century Gothic" w:cs="Times New Roman"/>
                <w:b w:val="0"/>
                <w:bCs w:val="0"/>
                <w:color w:val="244061" w:themeColor="accent1" w:themeShade="80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7050E3" w:rsidRPr="00A741BF" w:rsidRDefault="007050E3" w:rsidP="002D56C0">
            <w:pPr>
              <w:jc w:val="right"/>
              <w:cnfStyle w:val="000000100000"/>
              <w:rPr>
                <w:rFonts w:ascii="Century Gothic" w:eastAsia="Times New Roman" w:hAnsi="Century Gothic" w:cs="Times New Roman"/>
                <w:bCs/>
                <w:color w:val="244061" w:themeColor="accent1" w:themeShade="80"/>
                <w:sz w:val="24"/>
                <w:szCs w:val="24"/>
                <w:lang w:eastAsia="ru-RU"/>
              </w:rPr>
            </w:pPr>
            <w:r w:rsidRPr="00A741BF">
              <w:rPr>
                <w:rFonts w:ascii="Century Gothic" w:eastAsia="Times New Roman" w:hAnsi="Century Gothic" w:cs="Times New Roman"/>
                <w:bCs/>
                <w:color w:val="244061" w:themeColor="accent1" w:themeShade="80"/>
                <w:sz w:val="24"/>
                <w:szCs w:val="24"/>
                <w:lang w:eastAsia="ru-RU"/>
              </w:rPr>
              <w:t>Кол</w:t>
            </w:r>
            <w:r>
              <w:rPr>
                <w:rFonts w:ascii="Century Gothic" w:eastAsia="Times New Roman" w:hAnsi="Century Gothic" w:cs="Times New Roman"/>
                <w:bCs/>
                <w:color w:val="244061" w:themeColor="accent1" w:themeShade="80"/>
                <w:sz w:val="24"/>
                <w:szCs w:val="24"/>
                <w:lang w:eastAsia="ru-RU"/>
              </w:rPr>
              <w:t>ичест</w:t>
            </w:r>
            <w:r w:rsidRPr="00A741BF">
              <w:rPr>
                <w:rFonts w:ascii="Century Gothic" w:eastAsia="Times New Roman" w:hAnsi="Century Gothic" w:cs="Times New Roman"/>
                <w:bCs/>
                <w:color w:val="244061" w:themeColor="accent1" w:themeShade="80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34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050E3" w:rsidRPr="00A741BF" w:rsidRDefault="007050E3" w:rsidP="002D56C0">
            <w:pPr>
              <w:jc w:val="right"/>
              <w:cnfStyle w:val="000000100000"/>
              <w:rPr>
                <w:rFonts w:ascii="Century Gothic" w:eastAsia="Times New Roman" w:hAnsi="Century Gothic" w:cs="Times New Roman"/>
                <w:bCs/>
                <w:color w:val="244061" w:themeColor="accent1" w:themeShade="80"/>
                <w:sz w:val="24"/>
                <w:szCs w:val="24"/>
                <w:lang w:eastAsia="ru-RU"/>
              </w:rPr>
            </w:pPr>
            <w:r w:rsidRPr="00A741BF">
              <w:rPr>
                <w:rFonts w:ascii="Century Gothic" w:eastAsia="Times New Roman" w:hAnsi="Century Gothic" w:cs="Times New Roman"/>
                <w:bCs/>
                <w:color w:val="244061" w:themeColor="accent1" w:themeShade="80"/>
                <w:sz w:val="24"/>
                <w:szCs w:val="24"/>
                <w:lang w:eastAsia="ru-RU"/>
              </w:rPr>
              <w:t>%</w:t>
            </w:r>
            <w:r w:rsidRPr="00A741BF">
              <w:rPr>
                <w:rFonts w:ascii="Century Gothic" w:eastAsia="Times New Roman" w:hAnsi="Century Gothic" w:cs="Times New Roman"/>
                <w:color w:val="244061" w:themeColor="accent1" w:themeShade="80"/>
                <w:sz w:val="24"/>
                <w:szCs w:val="24"/>
                <w:lang w:eastAsia="ru-RU"/>
              </w:rPr>
              <w:t xml:space="preserve"> от кол</w:t>
            </w:r>
            <w:r>
              <w:rPr>
                <w:rFonts w:ascii="Century Gothic" w:eastAsia="Times New Roman" w:hAnsi="Century Gothic" w:cs="Times New Roman"/>
                <w:color w:val="244061" w:themeColor="accent1" w:themeShade="80"/>
                <w:sz w:val="24"/>
                <w:szCs w:val="24"/>
                <w:lang w:eastAsia="ru-RU"/>
              </w:rPr>
              <w:t>ичест</w:t>
            </w:r>
            <w:r w:rsidRPr="00A741BF">
              <w:rPr>
                <w:rFonts w:ascii="Century Gothic" w:eastAsia="Times New Roman" w:hAnsi="Century Gothic" w:cs="Times New Roman"/>
                <w:color w:val="244061" w:themeColor="accent1" w:themeShade="80"/>
                <w:sz w:val="24"/>
                <w:szCs w:val="24"/>
                <w:lang w:eastAsia="ru-RU"/>
              </w:rPr>
              <w:t>ва слушателей, заполнивших анкету</w:t>
            </w:r>
          </w:p>
        </w:tc>
        <w:tc>
          <w:tcPr>
            <w:tcW w:w="13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7050E3" w:rsidRPr="00A741BF" w:rsidRDefault="007050E3" w:rsidP="002D56C0">
            <w:pPr>
              <w:jc w:val="right"/>
              <w:cnfStyle w:val="000000100000"/>
              <w:rPr>
                <w:rFonts w:ascii="Century Gothic" w:eastAsia="Times New Roman" w:hAnsi="Century Gothic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A741BF">
              <w:rPr>
                <w:rFonts w:ascii="Century Gothic" w:eastAsia="Times New Roman" w:hAnsi="Century Gothic" w:cs="Times New Roman"/>
                <w:color w:val="244061" w:themeColor="accent1" w:themeShade="80"/>
                <w:sz w:val="24"/>
                <w:szCs w:val="24"/>
                <w:lang w:eastAsia="ru-RU"/>
              </w:rPr>
              <w:t>Кол</w:t>
            </w:r>
            <w:r>
              <w:rPr>
                <w:rFonts w:ascii="Century Gothic" w:eastAsia="Times New Roman" w:hAnsi="Century Gothic" w:cs="Times New Roman"/>
                <w:color w:val="244061" w:themeColor="accent1" w:themeShade="80"/>
                <w:sz w:val="24"/>
                <w:szCs w:val="24"/>
                <w:lang w:eastAsia="ru-RU"/>
              </w:rPr>
              <w:t>ичест</w:t>
            </w:r>
            <w:r w:rsidRPr="00A741BF">
              <w:rPr>
                <w:rFonts w:ascii="Century Gothic" w:eastAsia="Times New Roman" w:hAnsi="Century Gothic" w:cs="Times New Roman"/>
                <w:color w:val="244061" w:themeColor="accent1" w:themeShade="80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31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050E3" w:rsidRPr="00A741BF" w:rsidRDefault="007050E3" w:rsidP="002D56C0">
            <w:pPr>
              <w:jc w:val="right"/>
              <w:cnfStyle w:val="000000100000"/>
              <w:rPr>
                <w:rFonts w:ascii="Century Gothic" w:eastAsia="Times New Roman" w:hAnsi="Century Gothic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A741BF">
              <w:rPr>
                <w:rFonts w:ascii="Century Gothic" w:eastAsia="Times New Roman" w:hAnsi="Century Gothic" w:cs="Times New Roman"/>
                <w:color w:val="244061" w:themeColor="accent1" w:themeShade="80"/>
                <w:sz w:val="24"/>
                <w:szCs w:val="24"/>
                <w:lang w:eastAsia="ru-RU"/>
              </w:rPr>
              <w:t>% от кол</w:t>
            </w:r>
            <w:r>
              <w:rPr>
                <w:rFonts w:ascii="Century Gothic" w:eastAsia="Times New Roman" w:hAnsi="Century Gothic" w:cs="Times New Roman"/>
                <w:color w:val="244061" w:themeColor="accent1" w:themeShade="80"/>
                <w:sz w:val="24"/>
                <w:szCs w:val="24"/>
                <w:lang w:eastAsia="ru-RU"/>
              </w:rPr>
              <w:t>ичест</w:t>
            </w:r>
            <w:r w:rsidRPr="00A741BF">
              <w:rPr>
                <w:rFonts w:ascii="Century Gothic" w:eastAsia="Times New Roman" w:hAnsi="Century Gothic" w:cs="Times New Roman"/>
                <w:color w:val="244061" w:themeColor="accent1" w:themeShade="80"/>
                <w:sz w:val="24"/>
                <w:szCs w:val="24"/>
                <w:lang w:eastAsia="ru-RU"/>
              </w:rPr>
              <w:t>ва слушателей, заполнивших анкету</w:t>
            </w:r>
          </w:p>
        </w:tc>
      </w:tr>
      <w:tr w:rsidR="007050E3" w:rsidRPr="00A741BF" w:rsidTr="002D56C0">
        <w:trPr>
          <w:cnfStyle w:val="000000010000"/>
          <w:trHeight w:val="454"/>
          <w:jc w:val="center"/>
        </w:trPr>
        <w:tc>
          <w:tcPr>
            <w:cnfStyle w:val="001000000000"/>
            <w:tcW w:w="16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7050E3" w:rsidRPr="00A741BF" w:rsidRDefault="007050E3" w:rsidP="002D56C0">
            <w:pPr>
              <w:rPr>
                <w:rFonts w:ascii="Century Gothic" w:hAnsi="Century Gothic"/>
                <w:b w:val="0"/>
                <w:color w:val="000000"/>
                <w:sz w:val="24"/>
                <w:szCs w:val="24"/>
              </w:rPr>
            </w:pPr>
            <w:r w:rsidRPr="00A741BF">
              <w:rPr>
                <w:rFonts w:ascii="Century Gothic" w:hAnsi="Century Gothic"/>
                <w:b w:val="0"/>
                <w:color w:val="000000"/>
                <w:sz w:val="24"/>
                <w:szCs w:val="24"/>
              </w:rPr>
              <w:t>17-25</w:t>
            </w:r>
          </w:p>
        </w:tc>
        <w:tc>
          <w:tcPr>
            <w:tcW w:w="13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7050E3" w:rsidRPr="00A741BF" w:rsidRDefault="007050E3" w:rsidP="002D56C0">
            <w:pPr>
              <w:jc w:val="right"/>
              <w:cnfStyle w:val="000000010000"/>
              <w:rPr>
                <w:rFonts w:ascii="Century Gothic" w:hAnsi="Century Gothic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050E3" w:rsidRPr="00A741BF" w:rsidRDefault="007050E3" w:rsidP="002D56C0">
            <w:pPr>
              <w:jc w:val="right"/>
              <w:cnfStyle w:val="000000010000"/>
              <w:rPr>
                <w:rFonts w:ascii="Century Gothic" w:hAnsi="Century Gothic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7050E3" w:rsidRPr="00A741BF" w:rsidRDefault="007050E3" w:rsidP="002D56C0">
            <w:pPr>
              <w:jc w:val="right"/>
              <w:cnfStyle w:val="000000010000"/>
              <w:rPr>
                <w:rFonts w:ascii="Century Gothic" w:hAnsi="Century Gothic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050E3" w:rsidRPr="00A741BF" w:rsidRDefault="007050E3" w:rsidP="002D56C0">
            <w:pPr>
              <w:jc w:val="right"/>
              <w:cnfStyle w:val="000000010000"/>
              <w:rPr>
                <w:rFonts w:ascii="Century Gothic" w:hAnsi="Century Gothic"/>
                <w:color w:val="000000"/>
                <w:sz w:val="24"/>
                <w:szCs w:val="24"/>
              </w:rPr>
            </w:pPr>
          </w:p>
        </w:tc>
      </w:tr>
      <w:tr w:rsidR="007050E3" w:rsidRPr="00A741BF" w:rsidTr="002D56C0">
        <w:trPr>
          <w:cnfStyle w:val="000000100000"/>
          <w:trHeight w:val="404"/>
          <w:jc w:val="center"/>
        </w:trPr>
        <w:tc>
          <w:tcPr>
            <w:cnfStyle w:val="001000000000"/>
            <w:tcW w:w="16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7050E3" w:rsidRPr="00A741BF" w:rsidRDefault="007050E3" w:rsidP="002D56C0">
            <w:pPr>
              <w:rPr>
                <w:rFonts w:ascii="Century Gothic" w:hAnsi="Century Gothic"/>
                <w:b w:val="0"/>
                <w:color w:val="000000"/>
                <w:sz w:val="24"/>
                <w:szCs w:val="24"/>
              </w:rPr>
            </w:pPr>
            <w:r w:rsidRPr="00A741BF">
              <w:rPr>
                <w:rFonts w:ascii="Century Gothic" w:hAnsi="Century Gothic"/>
                <w:b w:val="0"/>
                <w:color w:val="000000"/>
                <w:sz w:val="24"/>
                <w:szCs w:val="24"/>
              </w:rPr>
              <w:t>25-35</w:t>
            </w:r>
          </w:p>
        </w:tc>
        <w:tc>
          <w:tcPr>
            <w:tcW w:w="13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7050E3" w:rsidRPr="00A741BF" w:rsidRDefault="007050E3" w:rsidP="002D56C0">
            <w:pPr>
              <w:jc w:val="right"/>
              <w:cnfStyle w:val="000000100000"/>
              <w:rPr>
                <w:rFonts w:ascii="Century Gothic" w:hAnsi="Century Gothic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050E3" w:rsidRPr="00A741BF" w:rsidRDefault="007050E3" w:rsidP="002D56C0">
            <w:pPr>
              <w:jc w:val="right"/>
              <w:cnfStyle w:val="000000100000"/>
              <w:rPr>
                <w:rFonts w:ascii="Century Gothic" w:hAnsi="Century Gothic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7050E3" w:rsidRPr="00A741BF" w:rsidRDefault="007050E3" w:rsidP="002D56C0">
            <w:pPr>
              <w:jc w:val="right"/>
              <w:cnfStyle w:val="000000100000"/>
              <w:rPr>
                <w:rFonts w:ascii="Century Gothic" w:hAnsi="Century Gothic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050E3" w:rsidRPr="00A741BF" w:rsidRDefault="007050E3" w:rsidP="002D56C0">
            <w:pPr>
              <w:jc w:val="right"/>
              <w:cnfStyle w:val="000000100000"/>
              <w:rPr>
                <w:rFonts w:ascii="Century Gothic" w:hAnsi="Century Gothic"/>
                <w:color w:val="000000"/>
                <w:sz w:val="24"/>
                <w:szCs w:val="24"/>
              </w:rPr>
            </w:pPr>
          </w:p>
        </w:tc>
      </w:tr>
      <w:tr w:rsidR="007050E3" w:rsidRPr="00A741BF" w:rsidTr="002D56C0">
        <w:trPr>
          <w:cnfStyle w:val="000000010000"/>
          <w:trHeight w:val="437"/>
          <w:jc w:val="center"/>
        </w:trPr>
        <w:tc>
          <w:tcPr>
            <w:cnfStyle w:val="001000000000"/>
            <w:tcW w:w="16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7050E3" w:rsidRPr="00A741BF" w:rsidRDefault="007050E3" w:rsidP="002D56C0">
            <w:pPr>
              <w:rPr>
                <w:rFonts w:ascii="Century Gothic" w:hAnsi="Century Gothic"/>
                <w:b w:val="0"/>
                <w:color w:val="000000"/>
                <w:sz w:val="24"/>
                <w:szCs w:val="24"/>
              </w:rPr>
            </w:pPr>
            <w:r w:rsidRPr="00A741BF">
              <w:rPr>
                <w:rFonts w:ascii="Century Gothic" w:hAnsi="Century Gothic"/>
                <w:b w:val="0"/>
                <w:color w:val="000000"/>
                <w:sz w:val="24"/>
                <w:szCs w:val="24"/>
              </w:rPr>
              <w:t>35-45</w:t>
            </w:r>
          </w:p>
        </w:tc>
        <w:tc>
          <w:tcPr>
            <w:tcW w:w="13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7050E3" w:rsidRPr="00A741BF" w:rsidRDefault="007050E3" w:rsidP="002D56C0">
            <w:pPr>
              <w:jc w:val="right"/>
              <w:cnfStyle w:val="000000010000"/>
              <w:rPr>
                <w:rFonts w:ascii="Century Gothic" w:hAnsi="Century Gothic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050E3" w:rsidRPr="00A741BF" w:rsidRDefault="007050E3" w:rsidP="002D56C0">
            <w:pPr>
              <w:jc w:val="right"/>
              <w:cnfStyle w:val="000000010000"/>
              <w:rPr>
                <w:rFonts w:ascii="Century Gothic" w:hAnsi="Century Gothic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7050E3" w:rsidRPr="00A741BF" w:rsidRDefault="007050E3" w:rsidP="002D56C0">
            <w:pPr>
              <w:jc w:val="right"/>
              <w:cnfStyle w:val="000000010000"/>
              <w:rPr>
                <w:rFonts w:ascii="Century Gothic" w:hAnsi="Century Gothic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050E3" w:rsidRPr="00A741BF" w:rsidRDefault="007050E3" w:rsidP="002D56C0">
            <w:pPr>
              <w:jc w:val="right"/>
              <w:cnfStyle w:val="000000010000"/>
              <w:rPr>
                <w:rFonts w:ascii="Century Gothic" w:hAnsi="Century Gothic"/>
                <w:color w:val="000000"/>
                <w:sz w:val="24"/>
                <w:szCs w:val="24"/>
              </w:rPr>
            </w:pPr>
          </w:p>
        </w:tc>
      </w:tr>
      <w:tr w:rsidR="007050E3" w:rsidRPr="00A741BF" w:rsidTr="002D56C0">
        <w:trPr>
          <w:cnfStyle w:val="000000100000"/>
          <w:trHeight w:val="415"/>
          <w:jc w:val="center"/>
        </w:trPr>
        <w:tc>
          <w:tcPr>
            <w:cnfStyle w:val="001000000000"/>
            <w:tcW w:w="16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7050E3" w:rsidRPr="00A741BF" w:rsidRDefault="007050E3" w:rsidP="002D56C0">
            <w:pPr>
              <w:rPr>
                <w:rFonts w:ascii="Century Gothic" w:hAnsi="Century Gothic"/>
                <w:b w:val="0"/>
                <w:color w:val="000000"/>
                <w:sz w:val="24"/>
                <w:szCs w:val="24"/>
              </w:rPr>
            </w:pPr>
            <w:r w:rsidRPr="00A741BF">
              <w:rPr>
                <w:rFonts w:ascii="Century Gothic" w:hAnsi="Century Gothic"/>
                <w:b w:val="0"/>
                <w:color w:val="000000"/>
                <w:sz w:val="24"/>
                <w:szCs w:val="24"/>
              </w:rPr>
              <w:t>45-55</w:t>
            </w:r>
          </w:p>
        </w:tc>
        <w:tc>
          <w:tcPr>
            <w:tcW w:w="13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7050E3" w:rsidRPr="00A741BF" w:rsidRDefault="007050E3" w:rsidP="002D56C0">
            <w:pPr>
              <w:jc w:val="right"/>
              <w:cnfStyle w:val="000000100000"/>
              <w:rPr>
                <w:rFonts w:ascii="Century Gothic" w:hAnsi="Century Gothic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050E3" w:rsidRPr="00A741BF" w:rsidRDefault="007050E3" w:rsidP="002D56C0">
            <w:pPr>
              <w:jc w:val="right"/>
              <w:cnfStyle w:val="000000100000"/>
              <w:rPr>
                <w:rFonts w:ascii="Century Gothic" w:hAnsi="Century Gothic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7050E3" w:rsidRPr="00A741BF" w:rsidRDefault="007050E3" w:rsidP="002D56C0">
            <w:pPr>
              <w:jc w:val="right"/>
              <w:cnfStyle w:val="000000100000"/>
              <w:rPr>
                <w:rFonts w:ascii="Century Gothic" w:hAnsi="Century Gothic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050E3" w:rsidRPr="00A741BF" w:rsidRDefault="007050E3" w:rsidP="002D56C0">
            <w:pPr>
              <w:jc w:val="right"/>
              <w:cnfStyle w:val="000000100000"/>
              <w:rPr>
                <w:rFonts w:ascii="Century Gothic" w:hAnsi="Century Gothic"/>
                <w:color w:val="000000"/>
                <w:sz w:val="24"/>
                <w:szCs w:val="24"/>
              </w:rPr>
            </w:pPr>
          </w:p>
        </w:tc>
      </w:tr>
      <w:tr w:rsidR="007050E3" w:rsidRPr="00A741BF" w:rsidTr="002D56C0">
        <w:trPr>
          <w:cnfStyle w:val="000000010000"/>
          <w:trHeight w:val="407"/>
          <w:jc w:val="center"/>
        </w:trPr>
        <w:tc>
          <w:tcPr>
            <w:cnfStyle w:val="001000000000"/>
            <w:tcW w:w="16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7050E3" w:rsidRPr="00A741BF" w:rsidRDefault="007050E3" w:rsidP="002D56C0">
            <w:pPr>
              <w:rPr>
                <w:rFonts w:ascii="Century Gothic" w:hAnsi="Century Gothic"/>
                <w:b w:val="0"/>
                <w:color w:val="000000"/>
                <w:sz w:val="24"/>
                <w:szCs w:val="24"/>
              </w:rPr>
            </w:pPr>
            <w:r w:rsidRPr="00A741BF">
              <w:rPr>
                <w:rFonts w:ascii="Century Gothic" w:hAnsi="Century Gothic"/>
                <w:b w:val="0"/>
                <w:color w:val="000000"/>
                <w:sz w:val="24"/>
                <w:szCs w:val="24"/>
              </w:rPr>
              <w:t>старше 55</w:t>
            </w:r>
          </w:p>
        </w:tc>
        <w:tc>
          <w:tcPr>
            <w:tcW w:w="13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7050E3" w:rsidRPr="00A741BF" w:rsidRDefault="007050E3" w:rsidP="002D56C0">
            <w:pPr>
              <w:jc w:val="right"/>
              <w:cnfStyle w:val="000000010000"/>
              <w:rPr>
                <w:rFonts w:ascii="Century Gothic" w:hAnsi="Century Gothic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050E3" w:rsidRPr="00A741BF" w:rsidRDefault="007050E3" w:rsidP="002D56C0">
            <w:pPr>
              <w:jc w:val="right"/>
              <w:cnfStyle w:val="000000010000"/>
              <w:rPr>
                <w:rFonts w:ascii="Century Gothic" w:hAnsi="Century Gothic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7050E3" w:rsidRPr="00A741BF" w:rsidRDefault="007050E3" w:rsidP="002D56C0">
            <w:pPr>
              <w:jc w:val="right"/>
              <w:cnfStyle w:val="000000010000"/>
              <w:rPr>
                <w:rFonts w:ascii="Century Gothic" w:hAnsi="Century Gothic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050E3" w:rsidRPr="00A741BF" w:rsidRDefault="007050E3" w:rsidP="002D56C0">
            <w:pPr>
              <w:jc w:val="right"/>
              <w:cnfStyle w:val="000000010000"/>
              <w:rPr>
                <w:rFonts w:ascii="Century Gothic" w:hAnsi="Century Gothic"/>
                <w:color w:val="000000"/>
                <w:sz w:val="24"/>
                <w:szCs w:val="24"/>
              </w:rPr>
            </w:pPr>
          </w:p>
        </w:tc>
      </w:tr>
      <w:tr w:rsidR="007050E3" w:rsidRPr="00A741BF" w:rsidTr="002D56C0">
        <w:trPr>
          <w:cnfStyle w:val="000000100000"/>
          <w:trHeight w:val="414"/>
          <w:jc w:val="center"/>
        </w:trPr>
        <w:tc>
          <w:tcPr>
            <w:cnfStyle w:val="001000000000"/>
            <w:tcW w:w="16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7050E3" w:rsidRPr="00A741BF" w:rsidRDefault="007050E3" w:rsidP="002D56C0">
            <w:pPr>
              <w:rPr>
                <w:rFonts w:ascii="Century Gothic" w:hAnsi="Century Gothic"/>
                <w:b w:val="0"/>
                <w:color w:val="000000"/>
                <w:sz w:val="24"/>
                <w:szCs w:val="24"/>
              </w:rPr>
            </w:pPr>
            <w:r w:rsidRPr="00A741BF">
              <w:rPr>
                <w:rFonts w:ascii="Century Gothic" w:hAnsi="Century Gothic"/>
                <w:b w:val="0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7050E3" w:rsidRPr="00A741BF" w:rsidRDefault="007050E3" w:rsidP="002D56C0">
            <w:pPr>
              <w:jc w:val="right"/>
              <w:cnfStyle w:val="000000100000"/>
              <w:rPr>
                <w:rFonts w:ascii="Century Gothic" w:hAnsi="Century Gothic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050E3" w:rsidRPr="00A741BF" w:rsidRDefault="007050E3" w:rsidP="002D56C0">
            <w:pPr>
              <w:jc w:val="right"/>
              <w:cnfStyle w:val="000000100000"/>
              <w:rPr>
                <w:rFonts w:ascii="Century Gothic" w:hAnsi="Century Gothic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7050E3" w:rsidRPr="00A741BF" w:rsidRDefault="007050E3" w:rsidP="002D56C0">
            <w:pPr>
              <w:jc w:val="right"/>
              <w:cnfStyle w:val="000000100000"/>
              <w:rPr>
                <w:rFonts w:ascii="Century Gothic" w:hAnsi="Century Gothic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050E3" w:rsidRPr="00A741BF" w:rsidRDefault="007050E3" w:rsidP="002D56C0">
            <w:pPr>
              <w:jc w:val="right"/>
              <w:cnfStyle w:val="000000100000"/>
              <w:rPr>
                <w:rFonts w:ascii="Century Gothic" w:hAnsi="Century Gothic"/>
                <w:color w:val="000000"/>
                <w:sz w:val="24"/>
                <w:szCs w:val="24"/>
              </w:rPr>
            </w:pPr>
          </w:p>
        </w:tc>
      </w:tr>
    </w:tbl>
    <w:p w:rsidR="007050E3" w:rsidRDefault="007050E3" w:rsidP="007050E3">
      <w:pPr>
        <w:spacing w:line="360" w:lineRule="auto"/>
        <w:jc w:val="center"/>
      </w:pPr>
    </w:p>
    <w:p w:rsidR="007050E3" w:rsidRDefault="007050E3" w:rsidP="007050E3">
      <w:pPr>
        <w:spacing w:line="360" w:lineRule="auto"/>
        <w:jc w:val="center"/>
      </w:pPr>
      <w:commentRangeStart w:id="3"/>
      <w:r w:rsidRPr="003E41AB">
        <w:rPr>
          <w:noProof/>
          <w:lang w:eastAsia="ru-RU"/>
        </w:rPr>
        <w:drawing>
          <wp:inline distT="0" distB="0" distL="0" distR="0">
            <wp:extent cx="5494352" cy="2759103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commentRangeEnd w:id="3"/>
      <w:r>
        <w:rPr>
          <w:rStyle w:val="a8"/>
        </w:rPr>
        <w:commentReference w:id="3"/>
      </w:r>
    </w:p>
    <w:p w:rsidR="007050E3" w:rsidRDefault="007050E3" w:rsidP="007050E3">
      <w:pPr>
        <w:jc w:val="center"/>
        <w:rPr>
          <w:rFonts w:ascii="Century Gothic" w:hAnsi="Century Gothic"/>
          <w:i/>
          <w:color w:val="244061" w:themeColor="accent1" w:themeShade="80"/>
          <w:sz w:val="24"/>
        </w:rPr>
      </w:pPr>
      <w:r w:rsidRPr="007D3AE0">
        <w:rPr>
          <w:rFonts w:ascii="Century Gothic" w:hAnsi="Century Gothic"/>
          <w:i/>
          <w:color w:val="244061" w:themeColor="accent1" w:themeShade="80"/>
          <w:sz w:val="24"/>
        </w:rPr>
        <w:t>Рис. 2.1.</w:t>
      </w:r>
      <w:r>
        <w:rPr>
          <w:rFonts w:ascii="Century Gothic" w:hAnsi="Century Gothic"/>
          <w:i/>
          <w:color w:val="244061" w:themeColor="accent1" w:themeShade="80"/>
          <w:sz w:val="24"/>
        </w:rPr>
        <w:t>1.</w:t>
      </w:r>
      <w:r w:rsidRPr="007D3AE0">
        <w:rPr>
          <w:rFonts w:ascii="Century Gothic" w:hAnsi="Century Gothic"/>
          <w:i/>
          <w:color w:val="244061" w:themeColor="accent1" w:themeShade="80"/>
          <w:sz w:val="24"/>
        </w:rPr>
        <w:t xml:space="preserve"> </w:t>
      </w:r>
      <w:r>
        <w:rPr>
          <w:rFonts w:ascii="Century Gothic" w:hAnsi="Century Gothic"/>
          <w:i/>
          <w:color w:val="244061" w:themeColor="accent1" w:themeShade="80"/>
          <w:sz w:val="24"/>
        </w:rPr>
        <w:t>Распределение</w:t>
      </w:r>
      <w:r w:rsidRPr="007D3AE0">
        <w:rPr>
          <w:rFonts w:ascii="Century Gothic" w:hAnsi="Century Gothic"/>
          <w:i/>
          <w:color w:val="244061" w:themeColor="accent1" w:themeShade="80"/>
          <w:sz w:val="24"/>
        </w:rPr>
        <w:t xml:space="preserve"> слушателей по возрасту</w:t>
      </w:r>
    </w:p>
    <w:p w:rsidR="007050E3" w:rsidRPr="007D3AE0" w:rsidRDefault="007050E3" w:rsidP="007050E3">
      <w:pPr>
        <w:jc w:val="center"/>
        <w:rPr>
          <w:rFonts w:ascii="Century Gothic" w:hAnsi="Century Gothic"/>
          <w:i/>
          <w:color w:val="244061" w:themeColor="accent1" w:themeShade="80"/>
          <w:sz w:val="24"/>
        </w:rPr>
      </w:pPr>
      <w:commentRangeStart w:id="4"/>
      <w:r w:rsidRPr="00F30E5F">
        <w:rPr>
          <w:rFonts w:ascii="Century Gothic" w:hAnsi="Century Gothic"/>
          <w:i/>
          <w:noProof/>
          <w:color w:val="244061" w:themeColor="accent1" w:themeShade="80"/>
          <w:sz w:val="24"/>
          <w:lang w:eastAsia="ru-RU"/>
        </w:rPr>
        <w:lastRenderedPageBreak/>
        <w:drawing>
          <wp:inline distT="0" distB="0" distL="0" distR="0">
            <wp:extent cx="5186856" cy="2270234"/>
            <wp:effectExtent l="0" t="0" r="0" b="0"/>
            <wp:docPr id="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commentRangeEnd w:id="4"/>
      <w:r>
        <w:rPr>
          <w:rStyle w:val="a8"/>
        </w:rPr>
        <w:commentReference w:id="4"/>
      </w:r>
    </w:p>
    <w:p w:rsidR="007050E3" w:rsidRDefault="007050E3" w:rsidP="007050E3">
      <w:pPr>
        <w:jc w:val="center"/>
        <w:rPr>
          <w:rFonts w:ascii="Century Gothic" w:hAnsi="Century Gothic"/>
          <w:i/>
          <w:color w:val="244061" w:themeColor="accent1" w:themeShade="80"/>
          <w:sz w:val="24"/>
        </w:rPr>
      </w:pPr>
      <w:r w:rsidRPr="007D3AE0">
        <w:rPr>
          <w:rFonts w:ascii="Century Gothic" w:hAnsi="Century Gothic"/>
          <w:i/>
          <w:color w:val="244061" w:themeColor="accent1" w:themeShade="80"/>
          <w:sz w:val="24"/>
        </w:rPr>
        <w:t>Рис. 2.1</w:t>
      </w:r>
      <w:r>
        <w:rPr>
          <w:rFonts w:ascii="Century Gothic" w:hAnsi="Century Gothic"/>
          <w:i/>
          <w:color w:val="244061" w:themeColor="accent1" w:themeShade="80"/>
          <w:sz w:val="24"/>
        </w:rPr>
        <w:t>.2</w:t>
      </w:r>
      <w:r w:rsidRPr="007D3AE0">
        <w:rPr>
          <w:rFonts w:ascii="Century Gothic" w:hAnsi="Century Gothic"/>
          <w:i/>
          <w:color w:val="244061" w:themeColor="accent1" w:themeShade="80"/>
          <w:sz w:val="24"/>
        </w:rPr>
        <w:t xml:space="preserve">. </w:t>
      </w:r>
      <w:r>
        <w:rPr>
          <w:rFonts w:ascii="Century Gothic" w:hAnsi="Century Gothic"/>
          <w:i/>
          <w:color w:val="244061" w:themeColor="accent1" w:themeShade="80"/>
          <w:sz w:val="24"/>
        </w:rPr>
        <w:t>Распределение слушателей по полу</w:t>
      </w:r>
    </w:p>
    <w:p w:rsidR="007050E3" w:rsidRDefault="007050E3" w:rsidP="007050E3">
      <w:pPr>
        <w:rPr>
          <w:rFonts w:ascii="Century Gothic" w:hAnsi="Century Gothic"/>
          <w:color w:val="244061" w:themeColor="accent1" w:themeShade="80"/>
          <w:sz w:val="24"/>
          <w:szCs w:val="24"/>
        </w:rPr>
      </w:pPr>
    </w:p>
    <w:p w:rsidR="007050E3" w:rsidRPr="007D3AE0" w:rsidRDefault="007050E3" w:rsidP="007050E3">
      <w:pPr>
        <w:rPr>
          <w:rFonts w:ascii="Century Gothic" w:hAnsi="Century Gothic"/>
          <w:color w:val="244061" w:themeColor="accent1" w:themeShade="80"/>
          <w:sz w:val="24"/>
          <w:szCs w:val="24"/>
        </w:rPr>
      </w:pPr>
      <w:r w:rsidRPr="007D3AE0">
        <w:rPr>
          <w:rFonts w:ascii="Century Gothic" w:hAnsi="Century Gothic"/>
          <w:color w:val="244061" w:themeColor="accent1" w:themeShade="80"/>
          <w:sz w:val="24"/>
          <w:szCs w:val="24"/>
        </w:rPr>
        <w:t xml:space="preserve">Таблица 2.2. </w:t>
      </w:r>
      <w:r>
        <w:rPr>
          <w:rFonts w:ascii="Century Gothic" w:hAnsi="Century Gothic"/>
          <w:color w:val="244061" w:themeColor="accent1" w:themeShade="80"/>
          <w:sz w:val="24"/>
        </w:rPr>
        <w:t>Распределение</w:t>
      </w:r>
      <w:r w:rsidRPr="007D3AE0">
        <w:rPr>
          <w:rFonts w:ascii="Century Gothic" w:hAnsi="Century Gothic"/>
          <w:color w:val="244061" w:themeColor="accent1" w:themeShade="80"/>
          <w:sz w:val="24"/>
          <w:szCs w:val="24"/>
        </w:rPr>
        <w:t xml:space="preserve"> слушателей по уровню образования</w:t>
      </w:r>
    </w:p>
    <w:tbl>
      <w:tblPr>
        <w:tblStyle w:val="-5"/>
        <w:tblW w:w="10939" w:type="dxa"/>
        <w:tblInd w:w="108" w:type="dxa"/>
        <w:tblBorders>
          <w:top w:val="single" w:sz="2" w:space="0" w:color="C6D9F1" w:themeColor="text2" w:themeTint="33"/>
          <w:left w:val="single" w:sz="2" w:space="0" w:color="C6D9F1" w:themeColor="text2" w:themeTint="33"/>
          <w:bottom w:val="single" w:sz="2" w:space="0" w:color="C6D9F1" w:themeColor="text2" w:themeTint="33"/>
          <w:right w:val="single" w:sz="2" w:space="0" w:color="C6D9F1" w:themeColor="text2" w:themeTint="33"/>
          <w:insideH w:val="single" w:sz="2" w:space="0" w:color="C6D9F1" w:themeColor="text2" w:themeTint="33"/>
          <w:insideV w:val="single" w:sz="2" w:space="0" w:color="C6D9F1" w:themeColor="text2" w:themeTint="33"/>
        </w:tblBorders>
        <w:tblLook w:val="04A0"/>
      </w:tblPr>
      <w:tblGrid>
        <w:gridCol w:w="3969"/>
        <w:gridCol w:w="2552"/>
        <w:gridCol w:w="4418"/>
      </w:tblGrid>
      <w:tr w:rsidR="007050E3" w:rsidRPr="003E41AB" w:rsidTr="002D56C0">
        <w:trPr>
          <w:cnfStyle w:val="100000000000"/>
          <w:trHeight w:val="861"/>
        </w:trPr>
        <w:tc>
          <w:tcPr>
            <w:cnfStyle w:val="001000000000"/>
            <w:tcW w:w="3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7050E3" w:rsidRPr="003E41AB" w:rsidRDefault="007050E3" w:rsidP="002D56C0">
            <w:pPr>
              <w:rPr>
                <w:rFonts w:ascii="Century Gothic" w:eastAsia="Times New Roman" w:hAnsi="Century Gothic" w:cs="Times New Roman"/>
                <w:bCs w:val="0"/>
                <w:color w:val="244061" w:themeColor="accent1" w:themeShade="80"/>
                <w:sz w:val="24"/>
                <w:szCs w:val="24"/>
                <w:lang w:eastAsia="ru-RU"/>
              </w:rPr>
            </w:pPr>
            <w:r w:rsidRPr="003E41AB">
              <w:rPr>
                <w:rFonts w:ascii="Century Gothic" w:eastAsia="Times New Roman" w:hAnsi="Century Gothic" w:cs="Times New Roman"/>
                <w:bCs w:val="0"/>
                <w:color w:val="244061" w:themeColor="accent1" w:themeShade="8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7050E3" w:rsidRPr="003E41AB" w:rsidRDefault="007050E3" w:rsidP="002D56C0">
            <w:pPr>
              <w:jc w:val="right"/>
              <w:cnfStyle w:val="100000000000"/>
              <w:rPr>
                <w:rFonts w:ascii="Century Gothic" w:eastAsia="Times New Roman" w:hAnsi="Century Gothic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3E41AB">
              <w:rPr>
                <w:rFonts w:ascii="Century Gothic" w:eastAsia="Times New Roman" w:hAnsi="Century Gothic" w:cs="Times New Roman"/>
                <w:bCs w:val="0"/>
                <w:color w:val="244061" w:themeColor="accent1" w:themeShade="80"/>
                <w:sz w:val="24"/>
                <w:szCs w:val="24"/>
                <w:lang w:eastAsia="ru-RU"/>
              </w:rPr>
              <w:t>Кол</w:t>
            </w:r>
            <w:r>
              <w:rPr>
                <w:rFonts w:ascii="Century Gothic" w:eastAsia="Times New Roman" w:hAnsi="Century Gothic" w:cs="Times New Roman"/>
                <w:bCs w:val="0"/>
                <w:color w:val="244061" w:themeColor="accent1" w:themeShade="80"/>
                <w:sz w:val="24"/>
                <w:szCs w:val="24"/>
                <w:lang w:eastAsia="ru-RU"/>
              </w:rPr>
              <w:t>ичест</w:t>
            </w:r>
            <w:r w:rsidRPr="003E41AB">
              <w:rPr>
                <w:rFonts w:ascii="Century Gothic" w:eastAsia="Times New Roman" w:hAnsi="Century Gothic" w:cs="Times New Roman"/>
                <w:bCs w:val="0"/>
                <w:color w:val="244061" w:themeColor="accent1" w:themeShade="80"/>
                <w:sz w:val="24"/>
                <w:szCs w:val="24"/>
                <w:lang w:eastAsia="ru-RU"/>
              </w:rPr>
              <w:t>во слушателей</w:t>
            </w:r>
          </w:p>
        </w:tc>
        <w:tc>
          <w:tcPr>
            <w:tcW w:w="4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7050E3" w:rsidRPr="003E41AB" w:rsidRDefault="007050E3" w:rsidP="002D56C0">
            <w:pPr>
              <w:jc w:val="right"/>
              <w:cnfStyle w:val="100000000000"/>
              <w:rPr>
                <w:rFonts w:ascii="Century Gothic" w:eastAsia="Times New Roman" w:hAnsi="Century Gothic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3E41AB">
              <w:rPr>
                <w:rFonts w:ascii="Century Gothic" w:eastAsia="Times New Roman" w:hAnsi="Century Gothic" w:cs="Times New Roman"/>
                <w:color w:val="244061" w:themeColor="accent1" w:themeShade="80"/>
                <w:sz w:val="24"/>
                <w:szCs w:val="24"/>
                <w:lang w:eastAsia="ru-RU"/>
              </w:rPr>
              <w:t>% от кол</w:t>
            </w:r>
            <w:r>
              <w:rPr>
                <w:rFonts w:ascii="Century Gothic" w:eastAsia="Times New Roman" w:hAnsi="Century Gothic" w:cs="Times New Roman"/>
                <w:color w:val="244061" w:themeColor="accent1" w:themeShade="80"/>
                <w:sz w:val="24"/>
                <w:szCs w:val="24"/>
                <w:lang w:eastAsia="ru-RU"/>
              </w:rPr>
              <w:t>ичест</w:t>
            </w:r>
            <w:r w:rsidRPr="003E41AB">
              <w:rPr>
                <w:rFonts w:ascii="Century Gothic" w:eastAsia="Times New Roman" w:hAnsi="Century Gothic" w:cs="Times New Roman"/>
                <w:color w:val="244061" w:themeColor="accent1" w:themeShade="80"/>
                <w:sz w:val="24"/>
                <w:szCs w:val="24"/>
                <w:lang w:eastAsia="ru-RU"/>
              </w:rPr>
              <w:t>ва слушателей, заполнивших анкету</w:t>
            </w:r>
          </w:p>
        </w:tc>
      </w:tr>
      <w:tr w:rsidR="007050E3" w:rsidRPr="003E41AB" w:rsidTr="002D56C0">
        <w:trPr>
          <w:cnfStyle w:val="000000100000"/>
          <w:trHeight w:val="454"/>
        </w:trPr>
        <w:tc>
          <w:tcPr>
            <w:cnfStyle w:val="001000000000"/>
            <w:tcW w:w="3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7050E3" w:rsidRPr="003E41AB" w:rsidRDefault="007050E3" w:rsidP="002D56C0">
            <w:pPr>
              <w:rPr>
                <w:rFonts w:ascii="Century Gothic" w:hAnsi="Century Gothic"/>
                <w:b w:val="0"/>
                <w:color w:val="000000"/>
                <w:sz w:val="24"/>
                <w:szCs w:val="24"/>
              </w:rPr>
            </w:pPr>
            <w:proofErr w:type="gramStart"/>
            <w:r w:rsidRPr="003E41AB">
              <w:rPr>
                <w:rFonts w:ascii="Century Gothic" w:hAnsi="Century Gothic"/>
                <w:b w:val="0"/>
                <w:color w:val="000000"/>
                <w:sz w:val="24"/>
                <w:szCs w:val="24"/>
              </w:rPr>
              <w:t>Высшее</w:t>
            </w:r>
            <w:proofErr w:type="gramEnd"/>
            <w:r w:rsidRPr="003E41AB">
              <w:rPr>
                <w:rFonts w:ascii="Century Gothic" w:hAnsi="Century Gothic"/>
                <w:b w:val="0"/>
                <w:color w:val="000000"/>
                <w:sz w:val="24"/>
                <w:szCs w:val="24"/>
              </w:rPr>
              <w:t xml:space="preserve"> (бакалавр/специалист)</w:t>
            </w:r>
          </w:p>
        </w:tc>
        <w:tc>
          <w:tcPr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7050E3" w:rsidRPr="003E41AB" w:rsidRDefault="007050E3" w:rsidP="002D56C0">
            <w:pPr>
              <w:jc w:val="right"/>
              <w:cnfStyle w:val="000000100000"/>
              <w:rPr>
                <w:rFonts w:ascii="Century Gothic" w:hAnsi="Century Gothic"/>
                <w:color w:val="000000"/>
                <w:sz w:val="24"/>
                <w:szCs w:val="24"/>
              </w:rPr>
            </w:pPr>
          </w:p>
        </w:tc>
        <w:tc>
          <w:tcPr>
            <w:tcW w:w="4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7050E3" w:rsidRPr="003E41AB" w:rsidRDefault="007050E3" w:rsidP="002D56C0">
            <w:pPr>
              <w:jc w:val="right"/>
              <w:cnfStyle w:val="000000100000"/>
              <w:rPr>
                <w:rFonts w:ascii="Century Gothic" w:hAnsi="Century Gothic"/>
                <w:color w:val="000000"/>
                <w:sz w:val="24"/>
                <w:szCs w:val="24"/>
              </w:rPr>
            </w:pPr>
          </w:p>
        </w:tc>
      </w:tr>
      <w:tr w:rsidR="007050E3" w:rsidRPr="003E41AB" w:rsidTr="002D56C0">
        <w:trPr>
          <w:cnfStyle w:val="000000010000"/>
          <w:trHeight w:val="454"/>
        </w:trPr>
        <w:tc>
          <w:tcPr>
            <w:cnfStyle w:val="001000000000"/>
            <w:tcW w:w="3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7050E3" w:rsidRPr="003E41AB" w:rsidRDefault="007050E3" w:rsidP="002D56C0">
            <w:pPr>
              <w:rPr>
                <w:rFonts w:ascii="Century Gothic" w:hAnsi="Century Gothic"/>
                <w:b w:val="0"/>
                <w:color w:val="000000"/>
                <w:sz w:val="24"/>
                <w:szCs w:val="24"/>
              </w:rPr>
            </w:pPr>
            <w:r w:rsidRPr="003E41AB">
              <w:rPr>
                <w:rFonts w:ascii="Century Gothic" w:hAnsi="Century Gothic"/>
                <w:b w:val="0"/>
                <w:color w:val="000000"/>
                <w:sz w:val="24"/>
                <w:szCs w:val="24"/>
              </w:rPr>
              <w:t>Кандидат наук</w:t>
            </w:r>
          </w:p>
        </w:tc>
        <w:tc>
          <w:tcPr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7050E3" w:rsidRPr="003E41AB" w:rsidRDefault="007050E3" w:rsidP="002D56C0">
            <w:pPr>
              <w:jc w:val="right"/>
              <w:cnfStyle w:val="000000010000"/>
              <w:rPr>
                <w:rFonts w:ascii="Century Gothic" w:hAnsi="Century Gothic"/>
                <w:color w:val="000000"/>
                <w:sz w:val="24"/>
                <w:szCs w:val="24"/>
              </w:rPr>
            </w:pPr>
          </w:p>
        </w:tc>
        <w:tc>
          <w:tcPr>
            <w:tcW w:w="4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7050E3" w:rsidRPr="003E41AB" w:rsidRDefault="007050E3" w:rsidP="002D56C0">
            <w:pPr>
              <w:jc w:val="right"/>
              <w:cnfStyle w:val="000000010000"/>
              <w:rPr>
                <w:rFonts w:ascii="Century Gothic" w:hAnsi="Century Gothic"/>
                <w:color w:val="000000"/>
                <w:sz w:val="24"/>
                <w:szCs w:val="24"/>
              </w:rPr>
            </w:pPr>
          </w:p>
        </w:tc>
      </w:tr>
      <w:tr w:rsidR="007050E3" w:rsidRPr="003E41AB" w:rsidTr="002D56C0">
        <w:trPr>
          <w:cnfStyle w:val="000000100000"/>
          <w:trHeight w:val="454"/>
        </w:trPr>
        <w:tc>
          <w:tcPr>
            <w:cnfStyle w:val="001000000000"/>
            <w:tcW w:w="3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7050E3" w:rsidRPr="003E41AB" w:rsidRDefault="007050E3" w:rsidP="002D56C0">
            <w:pPr>
              <w:rPr>
                <w:rFonts w:ascii="Century Gothic" w:hAnsi="Century Gothic"/>
                <w:b w:val="0"/>
                <w:color w:val="000000"/>
                <w:sz w:val="24"/>
                <w:szCs w:val="24"/>
              </w:rPr>
            </w:pPr>
            <w:r w:rsidRPr="003E41AB">
              <w:rPr>
                <w:rFonts w:ascii="Century Gothic" w:hAnsi="Century Gothic"/>
                <w:b w:val="0"/>
                <w:color w:val="000000"/>
                <w:sz w:val="24"/>
                <w:szCs w:val="24"/>
              </w:rPr>
              <w:t>Неоконченное высшее</w:t>
            </w:r>
          </w:p>
        </w:tc>
        <w:tc>
          <w:tcPr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7050E3" w:rsidRPr="003E41AB" w:rsidRDefault="007050E3" w:rsidP="002D56C0">
            <w:pPr>
              <w:jc w:val="right"/>
              <w:cnfStyle w:val="000000100000"/>
              <w:rPr>
                <w:rFonts w:ascii="Century Gothic" w:hAnsi="Century Gothic"/>
                <w:color w:val="000000"/>
                <w:sz w:val="24"/>
                <w:szCs w:val="24"/>
              </w:rPr>
            </w:pPr>
          </w:p>
        </w:tc>
        <w:tc>
          <w:tcPr>
            <w:tcW w:w="4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7050E3" w:rsidRPr="003E41AB" w:rsidRDefault="007050E3" w:rsidP="002D56C0">
            <w:pPr>
              <w:jc w:val="right"/>
              <w:cnfStyle w:val="000000100000"/>
              <w:rPr>
                <w:rFonts w:ascii="Century Gothic" w:hAnsi="Century Gothic"/>
                <w:color w:val="000000"/>
                <w:sz w:val="24"/>
                <w:szCs w:val="24"/>
              </w:rPr>
            </w:pPr>
          </w:p>
        </w:tc>
      </w:tr>
      <w:tr w:rsidR="007050E3" w:rsidRPr="003E41AB" w:rsidTr="002D56C0">
        <w:trPr>
          <w:cnfStyle w:val="000000010000"/>
          <w:trHeight w:val="454"/>
        </w:trPr>
        <w:tc>
          <w:tcPr>
            <w:cnfStyle w:val="001000000000"/>
            <w:tcW w:w="3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7050E3" w:rsidRPr="003E41AB" w:rsidRDefault="007050E3" w:rsidP="002D56C0">
            <w:pPr>
              <w:rPr>
                <w:rFonts w:ascii="Century Gothic" w:hAnsi="Century Gothic"/>
                <w:b w:val="0"/>
                <w:color w:val="000000"/>
                <w:sz w:val="24"/>
                <w:szCs w:val="24"/>
              </w:rPr>
            </w:pPr>
            <w:proofErr w:type="gramStart"/>
            <w:r w:rsidRPr="003E41AB">
              <w:rPr>
                <w:rFonts w:ascii="Century Gothic" w:hAnsi="Century Gothic"/>
                <w:b w:val="0"/>
                <w:color w:val="000000"/>
                <w:sz w:val="24"/>
                <w:szCs w:val="24"/>
              </w:rPr>
              <w:t>Неполное</w:t>
            </w:r>
            <w:proofErr w:type="gramEnd"/>
            <w:r w:rsidRPr="003E41AB">
              <w:rPr>
                <w:rFonts w:ascii="Century Gothic" w:hAnsi="Century Gothic"/>
                <w:b w:val="0"/>
                <w:color w:val="000000"/>
                <w:sz w:val="24"/>
                <w:szCs w:val="24"/>
              </w:rPr>
              <w:t xml:space="preserve"> высшее (студент)</w:t>
            </w:r>
          </w:p>
        </w:tc>
        <w:tc>
          <w:tcPr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7050E3" w:rsidRPr="003E41AB" w:rsidRDefault="007050E3" w:rsidP="002D56C0">
            <w:pPr>
              <w:jc w:val="right"/>
              <w:cnfStyle w:val="000000010000"/>
              <w:rPr>
                <w:rFonts w:ascii="Century Gothic" w:hAnsi="Century Gothic"/>
                <w:color w:val="000000"/>
                <w:sz w:val="24"/>
                <w:szCs w:val="24"/>
              </w:rPr>
            </w:pPr>
          </w:p>
        </w:tc>
        <w:tc>
          <w:tcPr>
            <w:tcW w:w="4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7050E3" w:rsidRPr="003E41AB" w:rsidRDefault="007050E3" w:rsidP="002D56C0">
            <w:pPr>
              <w:jc w:val="right"/>
              <w:cnfStyle w:val="000000010000"/>
              <w:rPr>
                <w:rFonts w:ascii="Century Gothic" w:hAnsi="Century Gothic"/>
                <w:color w:val="000000"/>
                <w:sz w:val="24"/>
                <w:szCs w:val="24"/>
              </w:rPr>
            </w:pPr>
          </w:p>
        </w:tc>
      </w:tr>
      <w:tr w:rsidR="007050E3" w:rsidRPr="003E41AB" w:rsidTr="002D56C0">
        <w:trPr>
          <w:cnfStyle w:val="000000100000"/>
          <w:trHeight w:val="454"/>
        </w:trPr>
        <w:tc>
          <w:tcPr>
            <w:cnfStyle w:val="001000000000"/>
            <w:tcW w:w="3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7050E3" w:rsidRPr="003E41AB" w:rsidRDefault="007050E3" w:rsidP="002D56C0">
            <w:pPr>
              <w:rPr>
                <w:rFonts w:ascii="Century Gothic" w:hAnsi="Century Gothic"/>
                <w:b w:val="0"/>
                <w:color w:val="000000"/>
                <w:sz w:val="24"/>
                <w:szCs w:val="24"/>
              </w:rPr>
            </w:pPr>
            <w:r w:rsidRPr="003E41AB">
              <w:rPr>
                <w:rFonts w:ascii="Century Gothic" w:hAnsi="Century Gothic"/>
                <w:b w:val="0"/>
                <w:color w:val="000000"/>
                <w:sz w:val="24"/>
                <w:szCs w:val="24"/>
              </w:rPr>
              <w:t>Среднее специальное</w:t>
            </w:r>
          </w:p>
        </w:tc>
        <w:tc>
          <w:tcPr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7050E3" w:rsidRPr="003E41AB" w:rsidRDefault="007050E3" w:rsidP="002D56C0">
            <w:pPr>
              <w:jc w:val="right"/>
              <w:cnfStyle w:val="000000100000"/>
              <w:rPr>
                <w:rFonts w:ascii="Century Gothic" w:hAnsi="Century Gothic"/>
                <w:color w:val="000000"/>
                <w:sz w:val="24"/>
                <w:szCs w:val="24"/>
              </w:rPr>
            </w:pPr>
          </w:p>
        </w:tc>
        <w:tc>
          <w:tcPr>
            <w:tcW w:w="4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7050E3" w:rsidRPr="003E41AB" w:rsidRDefault="007050E3" w:rsidP="002D56C0">
            <w:pPr>
              <w:jc w:val="right"/>
              <w:cnfStyle w:val="000000100000"/>
              <w:rPr>
                <w:rFonts w:ascii="Century Gothic" w:hAnsi="Century Gothic"/>
                <w:color w:val="000000"/>
                <w:sz w:val="24"/>
                <w:szCs w:val="24"/>
              </w:rPr>
            </w:pPr>
          </w:p>
        </w:tc>
      </w:tr>
      <w:tr w:rsidR="007050E3" w:rsidRPr="003E41AB" w:rsidTr="002D56C0">
        <w:trPr>
          <w:cnfStyle w:val="000000010000"/>
          <w:trHeight w:val="454"/>
        </w:trPr>
        <w:tc>
          <w:tcPr>
            <w:cnfStyle w:val="001000000000"/>
            <w:tcW w:w="3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7050E3" w:rsidRPr="003E41AB" w:rsidRDefault="007050E3" w:rsidP="002D56C0">
            <w:pPr>
              <w:rPr>
                <w:rFonts w:ascii="Century Gothic" w:hAnsi="Century Gothic"/>
                <w:b w:val="0"/>
                <w:color w:val="000000"/>
                <w:sz w:val="24"/>
                <w:szCs w:val="24"/>
              </w:rPr>
            </w:pPr>
            <w:r w:rsidRPr="003E41AB">
              <w:rPr>
                <w:rFonts w:ascii="Century Gothic" w:hAnsi="Century Gothic"/>
                <w:b w:val="0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7050E3" w:rsidRPr="003E41AB" w:rsidRDefault="007050E3" w:rsidP="002D56C0">
            <w:pPr>
              <w:jc w:val="right"/>
              <w:cnfStyle w:val="000000010000"/>
              <w:rPr>
                <w:rFonts w:ascii="Century Gothic" w:hAnsi="Century Gothic"/>
                <w:color w:val="000000"/>
                <w:sz w:val="24"/>
                <w:szCs w:val="24"/>
              </w:rPr>
            </w:pPr>
          </w:p>
        </w:tc>
        <w:tc>
          <w:tcPr>
            <w:tcW w:w="4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7050E3" w:rsidRPr="003E41AB" w:rsidRDefault="007050E3" w:rsidP="002D56C0">
            <w:pPr>
              <w:jc w:val="right"/>
              <w:cnfStyle w:val="000000010000"/>
              <w:rPr>
                <w:rFonts w:ascii="Century Gothic" w:hAnsi="Century Gothic"/>
                <w:color w:val="000000"/>
                <w:sz w:val="24"/>
                <w:szCs w:val="24"/>
              </w:rPr>
            </w:pPr>
          </w:p>
        </w:tc>
      </w:tr>
    </w:tbl>
    <w:p w:rsidR="007050E3" w:rsidRDefault="007050E3" w:rsidP="007050E3">
      <w:pPr>
        <w:jc w:val="center"/>
        <w:rPr>
          <w:b/>
          <w:sz w:val="24"/>
          <w:lang w:val="en-US"/>
        </w:rPr>
      </w:pPr>
    </w:p>
    <w:p w:rsidR="007050E3" w:rsidRPr="00FE3408" w:rsidRDefault="007050E3" w:rsidP="007050E3">
      <w:pPr>
        <w:jc w:val="center"/>
        <w:rPr>
          <w:b/>
          <w:sz w:val="24"/>
        </w:rPr>
      </w:pPr>
      <w:commentRangeStart w:id="5"/>
      <w:r w:rsidRPr="003E41AB">
        <w:rPr>
          <w:b/>
          <w:noProof/>
          <w:sz w:val="24"/>
          <w:lang w:eastAsia="ru-RU"/>
        </w:rPr>
        <w:drawing>
          <wp:inline distT="0" distB="0" distL="0" distR="0">
            <wp:extent cx="5963479" cy="3172570"/>
            <wp:effectExtent l="0" t="0" r="0" b="0"/>
            <wp:docPr id="10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commentRangeEnd w:id="5"/>
      <w:r>
        <w:rPr>
          <w:rStyle w:val="a8"/>
        </w:rPr>
        <w:commentReference w:id="5"/>
      </w:r>
    </w:p>
    <w:p w:rsidR="007050E3" w:rsidRPr="007D3AE0" w:rsidRDefault="007050E3" w:rsidP="007050E3">
      <w:pPr>
        <w:jc w:val="center"/>
        <w:rPr>
          <w:rFonts w:ascii="Century Gothic" w:hAnsi="Century Gothic"/>
          <w:i/>
          <w:color w:val="244061" w:themeColor="accent1" w:themeShade="80"/>
          <w:sz w:val="24"/>
        </w:rPr>
      </w:pPr>
      <w:r w:rsidRPr="007D3AE0">
        <w:rPr>
          <w:rFonts w:ascii="Century Gothic" w:hAnsi="Century Gothic"/>
          <w:i/>
          <w:color w:val="244061" w:themeColor="accent1" w:themeShade="80"/>
          <w:sz w:val="24"/>
        </w:rPr>
        <w:t xml:space="preserve">Рис. 2.2. </w:t>
      </w:r>
      <w:r>
        <w:rPr>
          <w:rFonts w:ascii="Century Gothic" w:hAnsi="Century Gothic"/>
          <w:i/>
          <w:color w:val="244061" w:themeColor="accent1" w:themeShade="80"/>
          <w:sz w:val="24"/>
        </w:rPr>
        <w:t xml:space="preserve">Распределение </w:t>
      </w:r>
      <w:r w:rsidRPr="007D3AE0">
        <w:rPr>
          <w:rFonts w:ascii="Century Gothic" w:hAnsi="Century Gothic"/>
          <w:i/>
          <w:color w:val="244061" w:themeColor="accent1" w:themeShade="80"/>
          <w:sz w:val="24"/>
        </w:rPr>
        <w:t>слушателей по уровню образования</w:t>
      </w:r>
    </w:p>
    <w:p w:rsidR="007050E3" w:rsidRDefault="007050E3" w:rsidP="007050E3">
      <w:pPr>
        <w:jc w:val="center"/>
        <w:rPr>
          <w:rFonts w:ascii="Century Gothic" w:hAnsi="Century Gothic"/>
          <w:i/>
          <w:color w:val="215868" w:themeColor="accent5" w:themeShade="80"/>
          <w:sz w:val="24"/>
        </w:rPr>
      </w:pPr>
    </w:p>
    <w:p w:rsidR="007050E3" w:rsidRPr="007D3AE0" w:rsidRDefault="007050E3" w:rsidP="007050E3">
      <w:pPr>
        <w:rPr>
          <w:rFonts w:ascii="Century Gothic" w:hAnsi="Century Gothic"/>
          <w:color w:val="244061" w:themeColor="accent1" w:themeShade="80"/>
          <w:sz w:val="24"/>
          <w:szCs w:val="24"/>
        </w:rPr>
      </w:pPr>
      <w:r w:rsidRPr="007D3AE0">
        <w:rPr>
          <w:rFonts w:ascii="Century Gothic" w:hAnsi="Century Gothic"/>
          <w:color w:val="244061" w:themeColor="accent1" w:themeShade="80"/>
          <w:sz w:val="24"/>
          <w:szCs w:val="24"/>
        </w:rPr>
        <w:lastRenderedPageBreak/>
        <w:t xml:space="preserve">Таблица 2.3. </w:t>
      </w:r>
      <w:r>
        <w:rPr>
          <w:rFonts w:ascii="Century Gothic" w:hAnsi="Century Gothic"/>
          <w:color w:val="244061" w:themeColor="accent1" w:themeShade="80"/>
          <w:sz w:val="24"/>
        </w:rPr>
        <w:t>Распределение</w:t>
      </w:r>
      <w:r w:rsidRPr="007D3AE0">
        <w:rPr>
          <w:rFonts w:ascii="Century Gothic" w:hAnsi="Century Gothic"/>
          <w:color w:val="244061" w:themeColor="accent1" w:themeShade="80"/>
          <w:sz w:val="24"/>
          <w:szCs w:val="24"/>
        </w:rPr>
        <w:t xml:space="preserve"> слушателей по местоположению</w:t>
      </w:r>
    </w:p>
    <w:tbl>
      <w:tblPr>
        <w:tblStyle w:val="-5"/>
        <w:tblW w:w="10632" w:type="dxa"/>
        <w:tblInd w:w="108" w:type="dxa"/>
        <w:tblBorders>
          <w:top w:val="single" w:sz="2" w:space="0" w:color="C6D9F1" w:themeColor="text2" w:themeTint="33"/>
          <w:left w:val="single" w:sz="2" w:space="0" w:color="C6D9F1" w:themeColor="text2" w:themeTint="33"/>
          <w:bottom w:val="single" w:sz="2" w:space="0" w:color="C6D9F1" w:themeColor="text2" w:themeTint="33"/>
          <w:right w:val="single" w:sz="2" w:space="0" w:color="C6D9F1" w:themeColor="text2" w:themeTint="33"/>
          <w:insideH w:val="single" w:sz="2" w:space="0" w:color="C6D9F1" w:themeColor="text2" w:themeTint="33"/>
          <w:insideV w:val="single" w:sz="2" w:space="0" w:color="C6D9F1" w:themeColor="text2" w:themeTint="33"/>
        </w:tblBorders>
        <w:tblLayout w:type="fixed"/>
        <w:tblLook w:val="04A0"/>
      </w:tblPr>
      <w:tblGrid>
        <w:gridCol w:w="3969"/>
        <w:gridCol w:w="2552"/>
        <w:gridCol w:w="4111"/>
      </w:tblGrid>
      <w:tr w:rsidR="007050E3" w:rsidRPr="00855F40" w:rsidTr="002D56C0">
        <w:trPr>
          <w:cnfStyle w:val="100000000000"/>
          <w:trHeight w:val="813"/>
        </w:trPr>
        <w:tc>
          <w:tcPr>
            <w:cnfStyle w:val="001000000000"/>
            <w:tcW w:w="3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7050E3" w:rsidRPr="00855F40" w:rsidRDefault="007050E3" w:rsidP="002D56C0">
            <w:pPr>
              <w:rPr>
                <w:rFonts w:ascii="Century Gothic" w:eastAsia="Times New Roman" w:hAnsi="Century Gothic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855F40">
              <w:rPr>
                <w:rFonts w:ascii="Century Gothic" w:eastAsia="Times New Roman" w:hAnsi="Century Gothic" w:cs="Times New Roman"/>
                <w:bCs w:val="0"/>
                <w:color w:val="244061" w:themeColor="accent1" w:themeShade="80"/>
                <w:sz w:val="24"/>
                <w:szCs w:val="24"/>
                <w:lang w:eastAsia="ru-RU"/>
              </w:rPr>
              <w:t>Местоположение (страна)</w:t>
            </w:r>
          </w:p>
        </w:tc>
        <w:tc>
          <w:tcPr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7050E3" w:rsidRPr="00855F40" w:rsidRDefault="007050E3" w:rsidP="002D56C0">
            <w:pPr>
              <w:jc w:val="right"/>
              <w:cnfStyle w:val="100000000000"/>
              <w:rPr>
                <w:rFonts w:ascii="Century Gothic" w:eastAsia="Times New Roman" w:hAnsi="Century Gothic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855F40">
              <w:rPr>
                <w:rFonts w:ascii="Century Gothic" w:eastAsia="Times New Roman" w:hAnsi="Century Gothic" w:cs="Times New Roman"/>
                <w:bCs w:val="0"/>
                <w:color w:val="244061" w:themeColor="accent1" w:themeShade="80"/>
                <w:sz w:val="24"/>
                <w:szCs w:val="24"/>
                <w:lang w:eastAsia="ru-RU"/>
              </w:rPr>
              <w:t>Кол</w:t>
            </w:r>
            <w:r>
              <w:rPr>
                <w:rFonts w:ascii="Century Gothic" w:eastAsia="Times New Roman" w:hAnsi="Century Gothic" w:cs="Times New Roman"/>
                <w:bCs w:val="0"/>
                <w:color w:val="244061" w:themeColor="accent1" w:themeShade="80"/>
                <w:sz w:val="24"/>
                <w:szCs w:val="24"/>
                <w:lang w:eastAsia="ru-RU"/>
              </w:rPr>
              <w:t>ичест</w:t>
            </w:r>
            <w:r w:rsidRPr="00855F40">
              <w:rPr>
                <w:rFonts w:ascii="Century Gothic" w:eastAsia="Times New Roman" w:hAnsi="Century Gothic" w:cs="Times New Roman"/>
                <w:bCs w:val="0"/>
                <w:color w:val="244061" w:themeColor="accent1" w:themeShade="80"/>
                <w:sz w:val="24"/>
                <w:szCs w:val="24"/>
                <w:lang w:eastAsia="ru-RU"/>
              </w:rPr>
              <w:t>во слушателей</w:t>
            </w:r>
          </w:p>
        </w:tc>
        <w:tc>
          <w:tcPr>
            <w:tcW w:w="41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7050E3" w:rsidRPr="00855F40" w:rsidRDefault="007050E3" w:rsidP="002D56C0">
            <w:pPr>
              <w:jc w:val="right"/>
              <w:cnfStyle w:val="100000000000"/>
              <w:rPr>
                <w:rFonts w:ascii="Century Gothic" w:eastAsia="Times New Roman" w:hAnsi="Century Gothic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855F40">
              <w:rPr>
                <w:rFonts w:ascii="Century Gothic" w:eastAsia="Times New Roman" w:hAnsi="Century Gothic" w:cs="Times New Roman"/>
                <w:color w:val="244061" w:themeColor="accent1" w:themeShade="80"/>
                <w:sz w:val="24"/>
                <w:szCs w:val="24"/>
                <w:lang w:eastAsia="ru-RU"/>
              </w:rPr>
              <w:t>% от кол</w:t>
            </w:r>
            <w:r>
              <w:rPr>
                <w:rFonts w:ascii="Century Gothic" w:eastAsia="Times New Roman" w:hAnsi="Century Gothic" w:cs="Times New Roman"/>
                <w:color w:val="244061" w:themeColor="accent1" w:themeShade="80"/>
                <w:sz w:val="24"/>
                <w:szCs w:val="24"/>
                <w:lang w:eastAsia="ru-RU"/>
              </w:rPr>
              <w:t>ичест</w:t>
            </w:r>
            <w:r w:rsidRPr="00855F40">
              <w:rPr>
                <w:rFonts w:ascii="Century Gothic" w:eastAsia="Times New Roman" w:hAnsi="Century Gothic" w:cs="Times New Roman"/>
                <w:color w:val="244061" w:themeColor="accent1" w:themeShade="80"/>
                <w:sz w:val="24"/>
                <w:szCs w:val="24"/>
                <w:lang w:eastAsia="ru-RU"/>
              </w:rPr>
              <w:t>ва слушателей, заполнивших анкету</w:t>
            </w:r>
          </w:p>
        </w:tc>
      </w:tr>
      <w:tr w:rsidR="007050E3" w:rsidRPr="00855F40" w:rsidTr="002D56C0">
        <w:trPr>
          <w:cnfStyle w:val="000000100000"/>
          <w:trHeight w:val="397"/>
        </w:trPr>
        <w:tc>
          <w:tcPr>
            <w:cnfStyle w:val="001000000000"/>
            <w:tcW w:w="3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7050E3" w:rsidRPr="00855F40" w:rsidRDefault="007050E3" w:rsidP="002D56C0">
            <w:pPr>
              <w:rPr>
                <w:rFonts w:ascii="Century Gothic" w:hAnsi="Century Gothic" w:cs="Arial"/>
                <w:b w:val="0"/>
                <w:color w:val="222222"/>
                <w:sz w:val="24"/>
                <w:szCs w:val="24"/>
              </w:rPr>
            </w:pPr>
            <w:r>
              <w:rPr>
                <w:rFonts w:ascii="Century Gothic" w:hAnsi="Century Gothic" w:cs="Arial"/>
                <w:b w:val="0"/>
                <w:color w:val="222222"/>
                <w:sz w:val="24"/>
                <w:szCs w:val="24"/>
              </w:rPr>
              <w:t>Страна 1</w:t>
            </w:r>
          </w:p>
        </w:tc>
        <w:tc>
          <w:tcPr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7050E3" w:rsidRPr="00855F40" w:rsidRDefault="007050E3" w:rsidP="002D56C0">
            <w:pPr>
              <w:jc w:val="right"/>
              <w:cnfStyle w:val="000000100000"/>
              <w:rPr>
                <w:rFonts w:ascii="Century Gothic" w:hAnsi="Century Gothic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7050E3" w:rsidRPr="00855F40" w:rsidRDefault="007050E3" w:rsidP="002D56C0">
            <w:pPr>
              <w:jc w:val="right"/>
              <w:cnfStyle w:val="000000100000"/>
              <w:rPr>
                <w:rFonts w:ascii="Century Gothic" w:hAnsi="Century Gothic"/>
                <w:color w:val="000000"/>
                <w:sz w:val="24"/>
                <w:szCs w:val="24"/>
              </w:rPr>
            </w:pPr>
          </w:p>
        </w:tc>
      </w:tr>
      <w:tr w:rsidR="007050E3" w:rsidRPr="00855F40" w:rsidTr="002D56C0">
        <w:trPr>
          <w:cnfStyle w:val="000000010000"/>
          <w:trHeight w:val="397"/>
        </w:trPr>
        <w:tc>
          <w:tcPr>
            <w:cnfStyle w:val="001000000000"/>
            <w:tcW w:w="3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7050E3" w:rsidRPr="00855F40" w:rsidRDefault="007050E3" w:rsidP="002D56C0">
            <w:pPr>
              <w:rPr>
                <w:rFonts w:ascii="Century Gothic" w:hAnsi="Century Gothic"/>
                <w:b w:val="0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b w:val="0"/>
                <w:color w:val="000000"/>
                <w:sz w:val="24"/>
                <w:szCs w:val="24"/>
              </w:rPr>
              <w:t>Страна 2</w:t>
            </w:r>
          </w:p>
        </w:tc>
        <w:tc>
          <w:tcPr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7050E3" w:rsidRPr="00855F40" w:rsidRDefault="007050E3" w:rsidP="002D56C0">
            <w:pPr>
              <w:jc w:val="right"/>
              <w:cnfStyle w:val="000000010000"/>
              <w:rPr>
                <w:rFonts w:ascii="Century Gothic" w:hAnsi="Century Gothic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7050E3" w:rsidRPr="00855F40" w:rsidRDefault="007050E3" w:rsidP="002D56C0">
            <w:pPr>
              <w:jc w:val="right"/>
              <w:cnfStyle w:val="000000010000"/>
              <w:rPr>
                <w:rFonts w:ascii="Century Gothic" w:hAnsi="Century Gothic"/>
                <w:color w:val="000000"/>
                <w:sz w:val="24"/>
                <w:szCs w:val="24"/>
              </w:rPr>
            </w:pPr>
          </w:p>
        </w:tc>
      </w:tr>
      <w:tr w:rsidR="007050E3" w:rsidRPr="00855F40" w:rsidTr="002D56C0">
        <w:trPr>
          <w:cnfStyle w:val="000000100000"/>
          <w:trHeight w:val="397"/>
        </w:trPr>
        <w:tc>
          <w:tcPr>
            <w:cnfStyle w:val="001000000000"/>
            <w:tcW w:w="3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7050E3" w:rsidRPr="00855F40" w:rsidRDefault="007050E3" w:rsidP="002D56C0">
            <w:pPr>
              <w:rPr>
                <w:rFonts w:ascii="Century Gothic" w:hAnsi="Century Gothic"/>
                <w:b w:val="0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b w:val="0"/>
                <w:color w:val="000000"/>
                <w:sz w:val="24"/>
                <w:szCs w:val="24"/>
              </w:rPr>
              <w:t>Страна 3</w:t>
            </w:r>
          </w:p>
        </w:tc>
        <w:tc>
          <w:tcPr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7050E3" w:rsidRPr="00855F40" w:rsidRDefault="007050E3" w:rsidP="002D56C0">
            <w:pPr>
              <w:jc w:val="right"/>
              <w:cnfStyle w:val="000000100000"/>
              <w:rPr>
                <w:rFonts w:ascii="Century Gothic" w:hAnsi="Century Gothic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7050E3" w:rsidRPr="00855F40" w:rsidRDefault="007050E3" w:rsidP="002D56C0">
            <w:pPr>
              <w:jc w:val="right"/>
              <w:cnfStyle w:val="000000100000"/>
              <w:rPr>
                <w:rFonts w:ascii="Century Gothic" w:hAnsi="Century Gothic"/>
                <w:color w:val="000000"/>
                <w:sz w:val="24"/>
                <w:szCs w:val="24"/>
              </w:rPr>
            </w:pPr>
          </w:p>
        </w:tc>
      </w:tr>
      <w:tr w:rsidR="007050E3" w:rsidRPr="00855F40" w:rsidTr="002D56C0">
        <w:trPr>
          <w:cnfStyle w:val="000000010000"/>
          <w:trHeight w:val="397"/>
        </w:trPr>
        <w:tc>
          <w:tcPr>
            <w:cnfStyle w:val="001000000000"/>
            <w:tcW w:w="3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7050E3" w:rsidRPr="00855F40" w:rsidRDefault="007050E3" w:rsidP="002D56C0">
            <w:pPr>
              <w:rPr>
                <w:rFonts w:ascii="Century Gothic" w:hAnsi="Century Gothic"/>
                <w:b w:val="0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b w:val="0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7050E3" w:rsidRPr="00855F40" w:rsidRDefault="007050E3" w:rsidP="002D56C0">
            <w:pPr>
              <w:jc w:val="right"/>
              <w:cnfStyle w:val="000000010000"/>
              <w:rPr>
                <w:rFonts w:ascii="Century Gothic" w:hAnsi="Century Gothic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7050E3" w:rsidRPr="00855F40" w:rsidRDefault="007050E3" w:rsidP="002D56C0">
            <w:pPr>
              <w:jc w:val="right"/>
              <w:cnfStyle w:val="000000010000"/>
              <w:rPr>
                <w:rFonts w:ascii="Century Gothic" w:hAnsi="Century Gothic"/>
                <w:color w:val="000000"/>
                <w:sz w:val="24"/>
                <w:szCs w:val="24"/>
              </w:rPr>
            </w:pPr>
          </w:p>
        </w:tc>
      </w:tr>
      <w:tr w:rsidR="007050E3" w:rsidRPr="00855F40" w:rsidTr="002D56C0">
        <w:trPr>
          <w:cnfStyle w:val="000000100000"/>
          <w:trHeight w:val="397"/>
        </w:trPr>
        <w:tc>
          <w:tcPr>
            <w:cnfStyle w:val="001000000000"/>
            <w:tcW w:w="3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7050E3" w:rsidRPr="00855F40" w:rsidRDefault="007050E3" w:rsidP="002D56C0">
            <w:pPr>
              <w:rPr>
                <w:rFonts w:ascii="Century Gothic" w:hAnsi="Century Gothic"/>
                <w:b w:val="0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b w:val="0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7050E3" w:rsidRPr="00855F40" w:rsidRDefault="007050E3" w:rsidP="002D56C0">
            <w:pPr>
              <w:jc w:val="right"/>
              <w:cnfStyle w:val="000000100000"/>
              <w:rPr>
                <w:rFonts w:ascii="Century Gothic" w:hAnsi="Century Gothic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7050E3" w:rsidRPr="00855F40" w:rsidRDefault="007050E3" w:rsidP="002D56C0">
            <w:pPr>
              <w:jc w:val="right"/>
              <w:cnfStyle w:val="000000100000"/>
              <w:rPr>
                <w:rFonts w:ascii="Century Gothic" w:hAnsi="Century Gothic"/>
                <w:color w:val="000000"/>
                <w:sz w:val="24"/>
                <w:szCs w:val="24"/>
              </w:rPr>
            </w:pPr>
          </w:p>
        </w:tc>
      </w:tr>
      <w:tr w:rsidR="007050E3" w:rsidRPr="00855F40" w:rsidTr="002D56C0">
        <w:trPr>
          <w:cnfStyle w:val="000000010000"/>
          <w:trHeight w:val="397"/>
        </w:trPr>
        <w:tc>
          <w:tcPr>
            <w:cnfStyle w:val="001000000000"/>
            <w:tcW w:w="3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7050E3" w:rsidRPr="00855F40" w:rsidRDefault="007050E3" w:rsidP="002D56C0">
            <w:pPr>
              <w:rPr>
                <w:rFonts w:ascii="Century Gothic" w:hAnsi="Century Gothic"/>
                <w:b w:val="0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b w:val="0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7050E3" w:rsidRPr="00855F40" w:rsidRDefault="007050E3" w:rsidP="002D56C0">
            <w:pPr>
              <w:jc w:val="right"/>
              <w:cnfStyle w:val="000000010000"/>
              <w:rPr>
                <w:rFonts w:ascii="Century Gothic" w:hAnsi="Century Gothic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7050E3" w:rsidRPr="00855F40" w:rsidRDefault="007050E3" w:rsidP="002D56C0">
            <w:pPr>
              <w:jc w:val="right"/>
              <w:cnfStyle w:val="000000010000"/>
              <w:rPr>
                <w:rFonts w:ascii="Century Gothic" w:hAnsi="Century Gothic"/>
                <w:color w:val="000000"/>
                <w:sz w:val="24"/>
                <w:szCs w:val="24"/>
              </w:rPr>
            </w:pPr>
          </w:p>
        </w:tc>
      </w:tr>
    </w:tbl>
    <w:p w:rsidR="007050E3" w:rsidRDefault="007050E3" w:rsidP="007050E3">
      <w:pPr>
        <w:jc w:val="center"/>
        <w:rPr>
          <w:i/>
          <w:color w:val="244061" w:themeColor="accent1" w:themeShade="80"/>
          <w:sz w:val="24"/>
        </w:rPr>
      </w:pPr>
    </w:p>
    <w:p w:rsidR="007050E3" w:rsidRDefault="007050E3" w:rsidP="007050E3">
      <w:pPr>
        <w:jc w:val="center"/>
        <w:rPr>
          <w:i/>
          <w:color w:val="244061" w:themeColor="accent1" w:themeShade="80"/>
          <w:sz w:val="24"/>
        </w:rPr>
      </w:pPr>
      <w:commentRangeStart w:id="6"/>
      <w:r w:rsidRPr="00DB3369">
        <w:rPr>
          <w:i/>
          <w:noProof/>
          <w:color w:val="244061" w:themeColor="accent1" w:themeShade="80"/>
          <w:sz w:val="24"/>
          <w:lang w:eastAsia="ru-RU"/>
        </w:rPr>
        <w:drawing>
          <wp:inline distT="0" distB="0" distL="0" distR="0">
            <wp:extent cx="5712031" cy="2529445"/>
            <wp:effectExtent l="0" t="0" r="0" b="0"/>
            <wp:docPr id="12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commentRangeEnd w:id="6"/>
      <w:r>
        <w:rPr>
          <w:rStyle w:val="a8"/>
        </w:rPr>
        <w:commentReference w:id="6"/>
      </w:r>
    </w:p>
    <w:p w:rsidR="007050E3" w:rsidRDefault="007050E3" w:rsidP="007050E3">
      <w:pPr>
        <w:jc w:val="center"/>
        <w:rPr>
          <w:rFonts w:ascii="Century Gothic" w:hAnsi="Century Gothic"/>
          <w:i/>
          <w:color w:val="244061" w:themeColor="accent1" w:themeShade="80"/>
          <w:sz w:val="24"/>
        </w:rPr>
      </w:pPr>
      <w:r w:rsidRPr="007D3AE0">
        <w:rPr>
          <w:rFonts w:ascii="Century Gothic" w:hAnsi="Century Gothic"/>
          <w:i/>
          <w:color w:val="244061" w:themeColor="accent1" w:themeShade="80"/>
          <w:sz w:val="24"/>
        </w:rPr>
        <w:t xml:space="preserve">Рис. 2.3. </w:t>
      </w:r>
      <w:r>
        <w:rPr>
          <w:rFonts w:ascii="Century Gothic" w:hAnsi="Century Gothic"/>
          <w:i/>
          <w:color w:val="244061" w:themeColor="accent1" w:themeShade="80"/>
          <w:sz w:val="24"/>
        </w:rPr>
        <w:t>Распределение</w:t>
      </w:r>
      <w:r w:rsidRPr="007D3AE0">
        <w:rPr>
          <w:rFonts w:ascii="Century Gothic" w:hAnsi="Century Gothic"/>
          <w:i/>
          <w:color w:val="244061" w:themeColor="accent1" w:themeShade="80"/>
          <w:sz w:val="24"/>
        </w:rPr>
        <w:t xml:space="preserve"> слушателей по местоположению</w:t>
      </w:r>
    </w:p>
    <w:p w:rsidR="007050E3" w:rsidRPr="007D3AE0" w:rsidRDefault="007050E3" w:rsidP="007050E3">
      <w:pPr>
        <w:jc w:val="center"/>
        <w:rPr>
          <w:rFonts w:ascii="Century Gothic" w:hAnsi="Century Gothic"/>
          <w:i/>
          <w:color w:val="244061" w:themeColor="accent1" w:themeShade="80"/>
          <w:sz w:val="24"/>
        </w:rPr>
      </w:pPr>
    </w:p>
    <w:p w:rsidR="007050E3" w:rsidRPr="007D3AE0" w:rsidRDefault="007050E3" w:rsidP="007050E3">
      <w:pPr>
        <w:rPr>
          <w:rFonts w:ascii="Century Gothic" w:hAnsi="Century Gothic"/>
          <w:color w:val="244061" w:themeColor="accent1" w:themeShade="80"/>
          <w:sz w:val="24"/>
          <w:szCs w:val="24"/>
        </w:rPr>
      </w:pPr>
      <w:r w:rsidRPr="007D3AE0">
        <w:rPr>
          <w:rFonts w:ascii="Century Gothic" w:hAnsi="Century Gothic"/>
          <w:color w:val="244061" w:themeColor="accent1" w:themeShade="80"/>
          <w:sz w:val="24"/>
          <w:szCs w:val="24"/>
        </w:rPr>
        <w:t xml:space="preserve">Таблица 2.4. </w:t>
      </w:r>
      <w:r>
        <w:rPr>
          <w:rFonts w:ascii="Century Gothic" w:hAnsi="Century Gothic"/>
          <w:color w:val="244061" w:themeColor="accent1" w:themeShade="80"/>
          <w:sz w:val="24"/>
        </w:rPr>
        <w:t>Распределение</w:t>
      </w:r>
      <w:r w:rsidRPr="007D3AE0">
        <w:rPr>
          <w:rFonts w:ascii="Century Gothic" w:hAnsi="Century Gothic"/>
          <w:color w:val="244061" w:themeColor="accent1" w:themeShade="80"/>
          <w:sz w:val="24"/>
          <w:szCs w:val="24"/>
        </w:rPr>
        <w:t xml:space="preserve"> слушателей по сферам занятости</w:t>
      </w:r>
    </w:p>
    <w:tbl>
      <w:tblPr>
        <w:tblStyle w:val="-5"/>
        <w:tblW w:w="10632" w:type="dxa"/>
        <w:tblInd w:w="108" w:type="dxa"/>
        <w:tblBorders>
          <w:top w:val="single" w:sz="2" w:space="0" w:color="C6D9F1" w:themeColor="text2" w:themeTint="33"/>
          <w:left w:val="single" w:sz="2" w:space="0" w:color="C6D9F1" w:themeColor="text2" w:themeTint="33"/>
          <w:bottom w:val="single" w:sz="2" w:space="0" w:color="C6D9F1" w:themeColor="text2" w:themeTint="33"/>
          <w:right w:val="single" w:sz="2" w:space="0" w:color="C6D9F1" w:themeColor="text2" w:themeTint="33"/>
          <w:insideH w:val="single" w:sz="2" w:space="0" w:color="C6D9F1" w:themeColor="text2" w:themeTint="33"/>
          <w:insideV w:val="single" w:sz="2" w:space="0" w:color="C6D9F1" w:themeColor="text2" w:themeTint="33"/>
        </w:tblBorders>
        <w:tblLook w:val="04A0"/>
      </w:tblPr>
      <w:tblGrid>
        <w:gridCol w:w="3969"/>
        <w:gridCol w:w="2552"/>
        <w:gridCol w:w="4111"/>
      </w:tblGrid>
      <w:tr w:rsidR="007050E3" w:rsidRPr="0060225E" w:rsidTr="002D56C0">
        <w:trPr>
          <w:cnfStyle w:val="100000000000"/>
          <w:trHeight w:val="935"/>
        </w:trPr>
        <w:tc>
          <w:tcPr>
            <w:cnfStyle w:val="001000000000"/>
            <w:tcW w:w="3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7050E3" w:rsidRPr="0060225E" w:rsidRDefault="007050E3" w:rsidP="002D56C0">
            <w:pPr>
              <w:rPr>
                <w:rFonts w:ascii="Century Gothic" w:eastAsia="Times New Roman" w:hAnsi="Century Gothic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60225E">
              <w:rPr>
                <w:rFonts w:ascii="Century Gothic" w:eastAsia="Times New Roman" w:hAnsi="Century Gothic" w:cs="Times New Roman"/>
                <w:bCs w:val="0"/>
                <w:color w:val="244061" w:themeColor="accent1" w:themeShade="80"/>
                <w:sz w:val="24"/>
                <w:szCs w:val="24"/>
                <w:lang w:eastAsia="ru-RU"/>
              </w:rPr>
              <w:t>Сфера занятости</w:t>
            </w:r>
          </w:p>
        </w:tc>
        <w:tc>
          <w:tcPr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7050E3" w:rsidRPr="0060225E" w:rsidRDefault="007050E3" w:rsidP="002D56C0">
            <w:pPr>
              <w:jc w:val="right"/>
              <w:cnfStyle w:val="100000000000"/>
              <w:rPr>
                <w:rFonts w:ascii="Century Gothic" w:eastAsia="Times New Roman" w:hAnsi="Century Gothic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60225E">
              <w:rPr>
                <w:rFonts w:ascii="Century Gothic" w:eastAsia="Times New Roman" w:hAnsi="Century Gothic" w:cs="Times New Roman"/>
                <w:bCs w:val="0"/>
                <w:color w:val="244061" w:themeColor="accent1" w:themeShade="80"/>
                <w:sz w:val="24"/>
                <w:szCs w:val="24"/>
                <w:lang w:eastAsia="ru-RU"/>
              </w:rPr>
              <w:t>Кол</w:t>
            </w:r>
            <w:r>
              <w:rPr>
                <w:rFonts w:ascii="Century Gothic" w:eastAsia="Times New Roman" w:hAnsi="Century Gothic" w:cs="Times New Roman"/>
                <w:bCs w:val="0"/>
                <w:color w:val="244061" w:themeColor="accent1" w:themeShade="80"/>
                <w:sz w:val="24"/>
                <w:szCs w:val="24"/>
                <w:lang w:eastAsia="ru-RU"/>
              </w:rPr>
              <w:t>ичест</w:t>
            </w:r>
            <w:r w:rsidRPr="0060225E">
              <w:rPr>
                <w:rFonts w:ascii="Century Gothic" w:eastAsia="Times New Roman" w:hAnsi="Century Gothic" w:cs="Times New Roman"/>
                <w:bCs w:val="0"/>
                <w:color w:val="244061" w:themeColor="accent1" w:themeShade="80"/>
                <w:sz w:val="24"/>
                <w:szCs w:val="24"/>
                <w:lang w:eastAsia="ru-RU"/>
              </w:rPr>
              <w:t>во пользователей</w:t>
            </w:r>
          </w:p>
        </w:tc>
        <w:tc>
          <w:tcPr>
            <w:tcW w:w="41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7050E3" w:rsidRPr="0060225E" w:rsidRDefault="007050E3" w:rsidP="002D56C0">
            <w:pPr>
              <w:jc w:val="right"/>
              <w:cnfStyle w:val="100000000000"/>
              <w:rPr>
                <w:rFonts w:ascii="Century Gothic" w:eastAsia="Times New Roman" w:hAnsi="Century Gothic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60225E">
              <w:rPr>
                <w:rFonts w:ascii="Century Gothic" w:eastAsia="Times New Roman" w:hAnsi="Century Gothic" w:cs="Times New Roman"/>
                <w:color w:val="244061" w:themeColor="accent1" w:themeShade="80"/>
                <w:sz w:val="24"/>
                <w:szCs w:val="24"/>
                <w:lang w:eastAsia="ru-RU"/>
              </w:rPr>
              <w:t>% от кол</w:t>
            </w:r>
            <w:r>
              <w:rPr>
                <w:rFonts w:ascii="Century Gothic" w:eastAsia="Times New Roman" w:hAnsi="Century Gothic" w:cs="Times New Roman"/>
                <w:color w:val="244061" w:themeColor="accent1" w:themeShade="80"/>
                <w:sz w:val="24"/>
                <w:szCs w:val="24"/>
                <w:lang w:eastAsia="ru-RU"/>
              </w:rPr>
              <w:t>ичест</w:t>
            </w:r>
            <w:r w:rsidRPr="0060225E">
              <w:rPr>
                <w:rFonts w:ascii="Century Gothic" w:eastAsia="Times New Roman" w:hAnsi="Century Gothic" w:cs="Times New Roman"/>
                <w:color w:val="244061" w:themeColor="accent1" w:themeShade="80"/>
                <w:sz w:val="24"/>
                <w:szCs w:val="24"/>
                <w:lang w:eastAsia="ru-RU"/>
              </w:rPr>
              <w:t>ва пользователей, заполнивших анкету</w:t>
            </w:r>
          </w:p>
        </w:tc>
      </w:tr>
      <w:tr w:rsidR="007050E3" w:rsidRPr="0060225E" w:rsidTr="002D56C0">
        <w:trPr>
          <w:cnfStyle w:val="000000100000"/>
          <w:trHeight w:val="397"/>
        </w:trPr>
        <w:tc>
          <w:tcPr>
            <w:cnfStyle w:val="001000000000"/>
            <w:tcW w:w="3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7050E3" w:rsidRPr="0060225E" w:rsidRDefault="007050E3" w:rsidP="002D56C0">
            <w:pPr>
              <w:rPr>
                <w:rFonts w:ascii="Century Gothic" w:hAnsi="Century Gothic"/>
                <w:b w:val="0"/>
                <w:color w:val="000000"/>
                <w:sz w:val="24"/>
                <w:szCs w:val="24"/>
              </w:rPr>
            </w:pPr>
            <w:r w:rsidRPr="0060225E">
              <w:rPr>
                <w:rFonts w:ascii="Century Gothic" w:hAnsi="Century Gothic"/>
                <w:b w:val="0"/>
                <w:color w:val="000000"/>
                <w:sz w:val="24"/>
                <w:szCs w:val="24"/>
              </w:rPr>
              <w:t>Культура, искусство</w:t>
            </w:r>
          </w:p>
        </w:tc>
        <w:tc>
          <w:tcPr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7050E3" w:rsidRPr="0060225E" w:rsidRDefault="007050E3" w:rsidP="002D56C0">
            <w:pPr>
              <w:jc w:val="right"/>
              <w:cnfStyle w:val="000000100000"/>
              <w:rPr>
                <w:rFonts w:ascii="Century Gothic" w:hAnsi="Century Gothic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7050E3" w:rsidRPr="0060225E" w:rsidRDefault="007050E3" w:rsidP="002D56C0">
            <w:pPr>
              <w:jc w:val="right"/>
              <w:cnfStyle w:val="000000100000"/>
              <w:rPr>
                <w:rFonts w:ascii="Century Gothic" w:hAnsi="Century Gothic"/>
                <w:color w:val="000000"/>
                <w:sz w:val="24"/>
                <w:szCs w:val="24"/>
              </w:rPr>
            </w:pPr>
          </w:p>
        </w:tc>
      </w:tr>
      <w:tr w:rsidR="007050E3" w:rsidRPr="0060225E" w:rsidTr="002D56C0">
        <w:trPr>
          <w:cnfStyle w:val="000000010000"/>
          <w:trHeight w:val="397"/>
        </w:trPr>
        <w:tc>
          <w:tcPr>
            <w:cnfStyle w:val="001000000000"/>
            <w:tcW w:w="3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7050E3" w:rsidRPr="0060225E" w:rsidRDefault="007050E3" w:rsidP="002D56C0">
            <w:pPr>
              <w:rPr>
                <w:rFonts w:ascii="Century Gothic" w:hAnsi="Century Gothic"/>
                <w:b w:val="0"/>
                <w:color w:val="000000"/>
                <w:sz w:val="24"/>
                <w:szCs w:val="24"/>
              </w:rPr>
            </w:pPr>
            <w:r w:rsidRPr="0060225E">
              <w:rPr>
                <w:rFonts w:ascii="Century Gothic" w:hAnsi="Century Gothic"/>
                <w:b w:val="0"/>
                <w:color w:val="000000"/>
                <w:sz w:val="24"/>
                <w:szCs w:val="24"/>
              </w:rPr>
              <w:t>Безопасность</w:t>
            </w:r>
          </w:p>
        </w:tc>
        <w:tc>
          <w:tcPr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7050E3" w:rsidRPr="0060225E" w:rsidRDefault="007050E3" w:rsidP="002D56C0">
            <w:pPr>
              <w:jc w:val="right"/>
              <w:cnfStyle w:val="000000010000"/>
              <w:rPr>
                <w:rFonts w:ascii="Century Gothic" w:hAnsi="Century Gothic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7050E3" w:rsidRPr="0060225E" w:rsidRDefault="007050E3" w:rsidP="002D56C0">
            <w:pPr>
              <w:jc w:val="right"/>
              <w:cnfStyle w:val="000000010000"/>
              <w:rPr>
                <w:rFonts w:ascii="Century Gothic" w:hAnsi="Century Gothic"/>
                <w:color w:val="000000"/>
                <w:sz w:val="24"/>
                <w:szCs w:val="24"/>
              </w:rPr>
            </w:pPr>
          </w:p>
        </w:tc>
      </w:tr>
      <w:tr w:rsidR="007050E3" w:rsidRPr="0060225E" w:rsidTr="002D56C0">
        <w:trPr>
          <w:cnfStyle w:val="000000100000"/>
          <w:trHeight w:val="397"/>
        </w:trPr>
        <w:tc>
          <w:tcPr>
            <w:cnfStyle w:val="001000000000"/>
            <w:tcW w:w="3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7050E3" w:rsidRPr="0060225E" w:rsidRDefault="007050E3" w:rsidP="002D56C0">
            <w:pPr>
              <w:rPr>
                <w:rFonts w:ascii="Century Gothic" w:hAnsi="Century Gothic"/>
                <w:b w:val="0"/>
                <w:color w:val="000000"/>
                <w:sz w:val="24"/>
                <w:szCs w:val="24"/>
              </w:rPr>
            </w:pPr>
            <w:r w:rsidRPr="0060225E">
              <w:rPr>
                <w:rFonts w:ascii="Century Gothic" w:hAnsi="Century Gothic"/>
                <w:b w:val="0"/>
                <w:color w:val="000000"/>
                <w:sz w:val="24"/>
                <w:szCs w:val="24"/>
              </w:rPr>
              <w:t>Здоровье, медицина</w:t>
            </w:r>
          </w:p>
        </w:tc>
        <w:tc>
          <w:tcPr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7050E3" w:rsidRPr="0060225E" w:rsidRDefault="007050E3" w:rsidP="002D56C0">
            <w:pPr>
              <w:jc w:val="right"/>
              <w:cnfStyle w:val="000000100000"/>
              <w:rPr>
                <w:rFonts w:ascii="Century Gothic" w:hAnsi="Century Gothic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7050E3" w:rsidRPr="0060225E" w:rsidRDefault="007050E3" w:rsidP="002D56C0">
            <w:pPr>
              <w:jc w:val="right"/>
              <w:cnfStyle w:val="000000100000"/>
              <w:rPr>
                <w:rFonts w:ascii="Century Gothic" w:hAnsi="Century Gothic"/>
                <w:color w:val="000000"/>
                <w:sz w:val="24"/>
                <w:szCs w:val="24"/>
              </w:rPr>
            </w:pPr>
          </w:p>
        </w:tc>
      </w:tr>
      <w:tr w:rsidR="007050E3" w:rsidRPr="0060225E" w:rsidTr="002D56C0">
        <w:trPr>
          <w:cnfStyle w:val="000000010000"/>
          <w:trHeight w:val="397"/>
        </w:trPr>
        <w:tc>
          <w:tcPr>
            <w:cnfStyle w:val="001000000000"/>
            <w:tcW w:w="3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7050E3" w:rsidRPr="0060225E" w:rsidRDefault="007050E3" w:rsidP="002D56C0">
            <w:pPr>
              <w:rPr>
                <w:rFonts w:ascii="Century Gothic" w:hAnsi="Century Gothic"/>
                <w:b w:val="0"/>
                <w:color w:val="000000"/>
                <w:sz w:val="24"/>
                <w:szCs w:val="24"/>
              </w:rPr>
            </w:pPr>
            <w:r w:rsidRPr="0060225E">
              <w:rPr>
                <w:rFonts w:ascii="Century Gothic" w:hAnsi="Century Gothic"/>
                <w:b w:val="0"/>
                <w:color w:val="000000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7050E3" w:rsidRPr="0060225E" w:rsidRDefault="007050E3" w:rsidP="002D56C0">
            <w:pPr>
              <w:jc w:val="right"/>
              <w:cnfStyle w:val="000000010000"/>
              <w:rPr>
                <w:rFonts w:ascii="Century Gothic" w:hAnsi="Century Gothic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7050E3" w:rsidRPr="0060225E" w:rsidRDefault="007050E3" w:rsidP="002D56C0">
            <w:pPr>
              <w:jc w:val="right"/>
              <w:cnfStyle w:val="000000010000"/>
              <w:rPr>
                <w:rFonts w:ascii="Century Gothic" w:hAnsi="Century Gothic"/>
                <w:color w:val="000000"/>
                <w:sz w:val="24"/>
                <w:szCs w:val="24"/>
              </w:rPr>
            </w:pPr>
          </w:p>
        </w:tc>
      </w:tr>
      <w:tr w:rsidR="007050E3" w:rsidRPr="0060225E" w:rsidTr="002D56C0">
        <w:trPr>
          <w:cnfStyle w:val="000000100000"/>
          <w:trHeight w:val="397"/>
        </w:trPr>
        <w:tc>
          <w:tcPr>
            <w:cnfStyle w:val="001000000000"/>
            <w:tcW w:w="3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7050E3" w:rsidRPr="0060225E" w:rsidRDefault="007050E3" w:rsidP="002D56C0">
            <w:pPr>
              <w:rPr>
                <w:rFonts w:ascii="Century Gothic" w:hAnsi="Century Gothic"/>
                <w:b w:val="0"/>
                <w:color w:val="000000"/>
                <w:sz w:val="24"/>
                <w:szCs w:val="24"/>
              </w:rPr>
            </w:pPr>
            <w:r w:rsidRPr="0060225E">
              <w:rPr>
                <w:rFonts w:ascii="Century Gothic" w:hAnsi="Century Gothic"/>
                <w:b w:val="0"/>
                <w:color w:val="000000"/>
                <w:sz w:val="24"/>
                <w:szCs w:val="24"/>
              </w:rPr>
              <w:t>Наука, образование</w:t>
            </w:r>
          </w:p>
        </w:tc>
        <w:tc>
          <w:tcPr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7050E3" w:rsidRPr="0060225E" w:rsidRDefault="007050E3" w:rsidP="002D56C0">
            <w:pPr>
              <w:jc w:val="right"/>
              <w:cnfStyle w:val="000000100000"/>
              <w:rPr>
                <w:rFonts w:ascii="Century Gothic" w:hAnsi="Century Gothic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7050E3" w:rsidRPr="0060225E" w:rsidRDefault="007050E3" w:rsidP="002D56C0">
            <w:pPr>
              <w:jc w:val="right"/>
              <w:cnfStyle w:val="000000100000"/>
              <w:rPr>
                <w:rFonts w:ascii="Century Gothic" w:hAnsi="Century Gothic"/>
                <w:color w:val="000000"/>
                <w:sz w:val="24"/>
                <w:szCs w:val="24"/>
              </w:rPr>
            </w:pPr>
          </w:p>
        </w:tc>
      </w:tr>
      <w:tr w:rsidR="007050E3" w:rsidRPr="0060225E" w:rsidTr="002D56C0">
        <w:trPr>
          <w:cnfStyle w:val="000000010000"/>
          <w:trHeight w:val="397"/>
        </w:trPr>
        <w:tc>
          <w:tcPr>
            <w:cnfStyle w:val="001000000000"/>
            <w:tcW w:w="3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7050E3" w:rsidRPr="0060225E" w:rsidRDefault="007050E3" w:rsidP="002D56C0">
            <w:pPr>
              <w:rPr>
                <w:rFonts w:ascii="Century Gothic" w:hAnsi="Century Gothic"/>
                <w:b w:val="0"/>
                <w:color w:val="000000"/>
                <w:sz w:val="24"/>
                <w:szCs w:val="24"/>
              </w:rPr>
            </w:pPr>
            <w:r w:rsidRPr="0060225E">
              <w:rPr>
                <w:rFonts w:ascii="Century Gothic" w:hAnsi="Century Gothic"/>
                <w:b w:val="0"/>
                <w:color w:val="000000"/>
                <w:sz w:val="24"/>
                <w:szCs w:val="24"/>
              </w:rPr>
              <w:t>Не трудоустроен</w:t>
            </w:r>
          </w:p>
        </w:tc>
        <w:tc>
          <w:tcPr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7050E3" w:rsidRPr="0060225E" w:rsidRDefault="007050E3" w:rsidP="002D56C0">
            <w:pPr>
              <w:jc w:val="right"/>
              <w:cnfStyle w:val="000000010000"/>
              <w:rPr>
                <w:rFonts w:ascii="Century Gothic" w:hAnsi="Century Gothic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7050E3" w:rsidRPr="0060225E" w:rsidRDefault="007050E3" w:rsidP="002D56C0">
            <w:pPr>
              <w:jc w:val="right"/>
              <w:cnfStyle w:val="000000010000"/>
              <w:rPr>
                <w:rFonts w:ascii="Century Gothic" w:hAnsi="Century Gothic"/>
                <w:color w:val="000000"/>
                <w:sz w:val="24"/>
                <w:szCs w:val="24"/>
              </w:rPr>
            </w:pPr>
          </w:p>
        </w:tc>
      </w:tr>
      <w:tr w:rsidR="007050E3" w:rsidRPr="0060225E" w:rsidTr="002D56C0">
        <w:trPr>
          <w:cnfStyle w:val="000000100000"/>
          <w:trHeight w:val="397"/>
        </w:trPr>
        <w:tc>
          <w:tcPr>
            <w:cnfStyle w:val="001000000000"/>
            <w:tcW w:w="3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7050E3" w:rsidRPr="0060225E" w:rsidRDefault="007050E3" w:rsidP="002D56C0">
            <w:pPr>
              <w:rPr>
                <w:rFonts w:ascii="Century Gothic" w:hAnsi="Century Gothic"/>
                <w:b w:val="0"/>
                <w:color w:val="000000"/>
                <w:sz w:val="24"/>
                <w:szCs w:val="24"/>
              </w:rPr>
            </w:pPr>
            <w:r w:rsidRPr="0060225E">
              <w:rPr>
                <w:rFonts w:ascii="Century Gothic" w:hAnsi="Century Gothic"/>
                <w:b w:val="0"/>
                <w:color w:val="000000"/>
                <w:sz w:val="24"/>
                <w:szCs w:val="24"/>
              </w:rPr>
              <w:t>Производство</w:t>
            </w:r>
          </w:p>
        </w:tc>
        <w:tc>
          <w:tcPr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7050E3" w:rsidRPr="0060225E" w:rsidRDefault="007050E3" w:rsidP="002D56C0">
            <w:pPr>
              <w:jc w:val="right"/>
              <w:cnfStyle w:val="000000100000"/>
              <w:rPr>
                <w:rFonts w:ascii="Century Gothic" w:hAnsi="Century Gothic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7050E3" w:rsidRPr="0060225E" w:rsidRDefault="007050E3" w:rsidP="002D56C0">
            <w:pPr>
              <w:jc w:val="right"/>
              <w:cnfStyle w:val="000000100000"/>
              <w:rPr>
                <w:rFonts w:ascii="Century Gothic" w:hAnsi="Century Gothic"/>
                <w:color w:val="000000"/>
                <w:sz w:val="24"/>
                <w:szCs w:val="24"/>
              </w:rPr>
            </w:pPr>
          </w:p>
        </w:tc>
      </w:tr>
      <w:tr w:rsidR="007050E3" w:rsidRPr="0060225E" w:rsidTr="002D56C0">
        <w:trPr>
          <w:cnfStyle w:val="000000010000"/>
          <w:trHeight w:val="397"/>
        </w:trPr>
        <w:tc>
          <w:tcPr>
            <w:cnfStyle w:val="001000000000"/>
            <w:tcW w:w="3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7050E3" w:rsidRPr="0060225E" w:rsidRDefault="007050E3" w:rsidP="002D56C0">
            <w:pPr>
              <w:rPr>
                <w:rFonts w:ascii="Century Gothic" w:hAnsi="Century Gothic"/>
                <w:b w:val="0"/>
                <w:color w:val="000000"/>
                <w:sz w:val="24"/>
                <w:szCs w:val="24"/>
              </w:rPr>
            </w:pPr>
            <w:r w:rsidRPr="0060225E">
              <w:rPr>
                <w:rFonts w:ascii="Century Gothic" w:hAnsi="Century Gothic"/>
                <w:b w:val="0"/>
                <w:color w:val="000000"/>
                <w:sz w:val="24"/>
                <w:szCs w:val="24"/>
              </w:rPr>
              <w:t>Строительство, недвижимость</w:t>
            </w:r>
          </w:p>
        </w:tc>
        <w:tc>
          <w:tcPr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7050E3" w:rsidRPr="0060225E" w:rsidRDefault="007050E3" w:rsidP="002D56C0">
            <w:pPr>
              <w:jc w:val="right"/>
              <w:cnfStyle w:val="000000010000"/>
              <w:rPr>
                <w:rFonts w:ascii="Century Gothic" w:hAnsi="Century Gothic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7050E3" w:rsidRPr="0060225E" w:rsidRDefault="007050E3" w:rsidP="002D56C0">
            <w:pPr>
              <w:jc w:val="right"/>
              <w:cnfStyle w:val="000000010000"/>
              <w:rPr>
                <w:rFonts w:ascii="Century Gothic" w:hAnsi="Century Gothic"/>
                <w:color w:val="000000"/>
                <w:sz w:val="24"/>
                <w:szCs w:val="24"/>
              </w:rPr>
            </w:pPr>
          </w:p>
        </w:tc>
      </w:tr>
      <w:tr w:rsidR="007050E3" w:rsidRPr="0060225E" w:rsidTr="002D56C0">
        <w:trPr>
          <w:cnfStyle w:val="000000100000"/>
          <w:trHeight w:val="397"/>
        </w:trPr>
        <w:tc>
          <w:tcPr>
            <w:cnfStyle w:val="001000000000"/>
            <w:tcW w:w="3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7050E3" w:rsidRPr="0060225E" w:rsidRDefault="007050E3" w:rsidP="002D56C0">
            <w:pPr>
              <w:rPr>
                <w:rFonts w:ascii="Century Gothic" w:hAnsi="Century Gothic"/>
                <w:b w:val="0"/>
                <w:color w:val="000000"/>
                <w:sz w:val="24"/>
                <w:szCs w:val="24"/>
              </w:rPr>
            </w:pPr>
            <w:r w:rsidRPr="0060225E">
              <w:rPr>
                <w:rFonts w:ascii="Century Gothic" w:hAnsi="Century Gothic"/>
                <w:b w:val="0"/>
                <w:color w:val="000000"/>
                <w:sz w:val="24"/>
                <w:szCs w:val="24"/>
              </w:rPr>
              <w:t>Сфера услуг</w:t>
            </w:r>
          </w:p>
        </w:tc>
        <w:tc>
          <w:tcPr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7050E3" w:rsidRPr="0060225E" w:rsidRDefault="007050E3" w:rsidP="002D56C0">
            <w:pPr>
              <w:jc w:val="right"/>
              <w:cnfStyle w:val="000000100000"/>
              <w:rPr>
                <w:rFonts w:ascii="Century Gothic" w:hAnsi="Century Gothic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7050E3" w:rsidRPr="0060225E" w:rsidRDefault="007050E3" w:rsidP="002D56C0">
            <w:pPr>
              <w:jc w:val="right"/>
              <w:cnfStyle w:val="000000100000"/>
              <w:rPr>
                <w:rFonts w:ascii="Century Gothic" w:hAnsi="Century Gothic"/>
                <w:color w:val="000000"/>
                <w:sz w:val="24"/>
                <w:szCs w:val="24"/>
              </w:rPr>
            </w:pPr>
          </w:p>
        </w:tc>
      </w:tr>
      <w:tr w:rsidR="007050E3" w:rsidRPr="0060225E" w:rsidTr="002D56C0">
        <w:trPr>
          <w:cnfStyle w:val="000000010000"/>
          <w:trHeight w:val="397"/>
        </w:trPr>
        <w:tc>
          <w:tcPr>
            <w:cnfStyle w:val="001000000000"/>
            <w:tcW w:w="3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7050E3" w:rsidRPr="0060225E" w:rsidRDefault="007050E3" w:rsidP="002D56C0">
            <w:pPr>
              <w:rPr>
                <w:rFonts w:ascii="Century Gothic" w:hAnsi="Century Gothic"/>
                <w:b w:val="0"/>
                <w:color w:val="000000"/>
                <w:sz w:val="24"/>
                <w:szCs w:val="24"/>
              </w:rPr>
            </w:pPr>
            <w:r w:rsidRPr="0060225E">
              <w:rPr>
                <w:rFonts w:ascii="Century Gothic" w:hAnsi="Century Gothic"/>
                <w:b w:val="0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7050E3" w:rsidRPr="0060225E" w:rsidRDefault="007050E3" w:rsidP="002D56C0">
            <w:pPr>
              <w:jc w:val="right"/>
              <w:cnfStyle w:val="000000010000"/>
              <w:rPr>
                <w:rFonts w:ascii="Century Gothic" w:hAnsi="Century Gothic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7050E3" w:rsidRPr="0060225E" w:rsidRDefault="007050E3" w:rsidP="002D56C0">
            <w:pPr>
              <w:jc w:val="right"/>
              <w:cnfStyle w:val="000000010000"/>
              <w:rPr>
                <w:rFonts w:ascii="Century Gothic" w:hAnsi="Century Gothic"/>
                <w:color w:val="000000"/>
                <w:sz w:val="24"/>
                <w:szCs w:val="24"/>
              </w:rPr>
            </w:pPr>
          </w:p>
        </w:tc>
      </w:tr>
    </w:tbl>
    <w:p w:rsidR="007050E3" w:rsidRDefault="007050E3" w:rsidP="007050E3">
      <w:pPr>
        <w:jc w:val="center"/>
        <w:rPr>
          <w:rFonts w:ascii="Century Gothic" w:hAnsi="Century Gothic"/>
          <w:i/>
          <w:color w:val="5F497A" w:themeColor="accent4" w:themeShade="BF"/>
          <w:sz w:val="24"/>
        </w:rPr>
      </w:pPr>
      <w:commentRangeStart w:id="7"/>
      <w:r w:rsidRPr="0060225E">
        <w:rPr>
          <w:rFonts w:ascii="Century Gothic" w:hAnsi="Century Gothic"/>
          <w:i/>
          <w:noProof/>
          <w:color w:val="5F497A" w:themeColor="accent4" w:themeShade="BF"/>
          <w:sz w:val="24"/>
          <w:lang w:eastAsia="ru-RU"/>
        </w:rPr>
        <w:lastRenderedPageBreak/>
        <w:drawing>
          <wp:inline distT="0" distB="0" distL="0" distR="0">
            <wp:extent cx="6056416" cy="3693226"/>
            <wp:effectExtent l="0" t="0" r="0" b="0"/>
            <wp:docPr id="13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commentRangeEnd w:id="7"/>
      <w:r>
        <w:rPr>
          <w:rStyle w:val="a8"/>
        </w:rPr>
        <w:commentReference w:id="7"/>
      </w:r>
    </w:p>
    <w:p w:rsidR="007050E3" w:rsidRPr="007D3AE0" w:rsidRDefault="007050E3" w:rsidP="007050E3">
      <w:pPr>
        <w:jc w:val="center"/>
        <w:rPr>
          <w:rFonts w:ascii="Century Gothic" w:hAnsi="Century Gothic"/>
          <w:i/>
          <w:color w:val="244061" w:themeColor="accent1" w:themeShade="80"/>
          <w:sz w:val="24"/>
        </w:rPr>
      </w:pPr>
      <w:r w:rsidRPr="007D3AE0">
        <w:rPr>
          <w:rFonts w:ascii="Century Gothic" w:hAnsi="Century Gothic"/>
          <w:i/>
          <w:color w:val="244061" w:themeColor="accent1" w:themeShade="80"/>
          <w:sz w:val="24"/>
        </w:rPr>
        <w:t xml:space="preserve">Рис. 2.4. </w:t>
      </w:r>
      <w:r>
        <w:rPr>
          <w:rFonts w:ascii="Century Gothic" w:hAnsi="Century Gothic"/>
          <w:i/>
          <w:color w:val="244061" w:themeColor="accent1" w:themeShade="80"/>
          <w:sz w:val="24"/>
        </w:rPr>
        <w:t>Распределение</w:t>
      </w:r>
      <w:r w:rsidRPr="007D3AE0">
        <w:rPr>
          <w:rFonts w:ascii="Century Gothic" w:hAnsi="Century Gothic"/>
          <w:i/>
          <w:color w:val="244061" w:themeColor="accent1" w:themeShade="80"/>
          <w:sz w:val="24"/>
        </w:rPr>
        <w:t xml:space="preserve"> слушателей по сферам занятости</w:t>
      </w:r>
    </w:p>
    <w:p w:rsidR="007050E3" w:rsidRDefault="007050E3" w:rsidP="007050E3">
      <w:pPr>
        <w:rPr>
          <w:rFonts w:ascii="Century Gothic" w:hAnsi="Century Gothic"/>
          <w:b/>
          <w:color w:val="244061" w:themeColor="accent1" w:themeShade="80"/>
          <w:sz w:val="28"/>
        </w:rPr>
        <w:sectPr w:rsidR="007050E3" w:rsidSect="001933F2">
          <w:pgSz w:w="11906" w:h="16838"/>
          <w:pgMar w:top="426" w:right="424" w:bottom="426" w:left="567" w:header="708" w:footer="708" w:gutter="0"/>
          <w:cols w:space="708"/>
          <w:docGrid w:linePitch="360"/>
        </w:sectPr>
      </w:pPr>
    </w:p>
    <w:p w:rsidR="007050E3" w:rsidRPr="007D3AE0" w:rsidRDefault="007050E3" w:rsidP="007050E3">
      <w:pPr>
        <w:rPr>
          <w:rFonts w:ascii="Century Gothic" w:hAnsi="Century Gothic"/>
          <w:b/>
          <w:color w:val="244061" w:themeColor="accent1" w:themeShade="80"/>
          <w:sz w:val="28"/>
        </w:rPr>
      </w:pPr>
      <w:r w:rsidRPr="007D3AE0">
        <w:rPr>
          <w:rFonts w:ascii="Century Gothic" w:hAnsi="Century Gothic"/>
          <w:b/>
          <w:color w:val="244061" w:themeColor="accent1" w:themeShade="80"/>
          <w:sz w:val="28"/>
        </w:rPr>
        <w:lastRenderedPageBreak/>
        <w:t>Источники информации о запуске курса</w:t>
      </w:r>
    </w:p>
    <w:p w:rsidR="007050E3" w:rsidRPr="009E64DB" w:rsidRDefault="007050E3" w:rsidP="007050E3">
      <w:pPr>
        <w:jc w:val="both"/>
        <w:rPr>
          <w:rFonts w:ascii="Century Gothic" w:hAnsi="Century Gothic"/>
          <w:sz w:val="24"/>
        </w:rPr>
      </w:pPr>
      <w:r w:rsidRPr="009E64DB">
        <w:rPr>
          <w:rFonts w:ascii="Century Gothic" w:hAnsi="Century Gothic"/>
          <w:sz w:val="24"/>
        </w:rPr>
        <w:t xml:space="preserve">Источники информации о запуске курса </w:t>
      </w:r>
      <w:r>
        <w:rPr>
          <w:rFonts w:ascii="Century Gothic" w:hAnsi="Century Gothic"/>
          <w:sz w:val="24"/>
        </w:rPr>
        <w:t xml:space="preserve">помогают </w:t>
      </w:r>
      <w:r w:rsidRPr="009E64DB">
        <w:rPr>
          <w:rFonts w:ascii="Century Gothic" w:hAnsi="Century Gothic"/>
          <w:sz w:val="24"/>
        </w:rPr>
        <w:t>определ</w:t>
      </w:r>
      <w:r>
        <w:rPr>
          <w:rFonts w:ascii="Century Gothic" w:hAnsi="Century Gothic"/>
          <w:sz w:val="24"/>
        </w:rPr>
        <w:t>ить</w:t>
      </w:r>
      <w:r w:rsidRPr="009E64DB">
        <w:rPr>
          <w:rFonts w:ascii="Century Gothic" w:hAnsi="Century Gothic"/>
          <w:sz w:val="24"/>
        </w:rPr>
        <w:t xml:space="preserve"> каналы продвижения, </w:t>
      </w:r>
      <w:r>
        <w:rPr>
          <w:rFonts w:ascii="Century Gothic" w:hAnsi="Century Gothic"/>
          <w:sz w:val="24"/>
        </w:rPr>
        <w:t xml:space="preserve">которые </w:t>
      </w:r>
      <w:r w:rsidRPr="009E64DB">
        <w:rPr>
          <w:rFonts w:ascii="Century Gothic" w:hAnsi="Century Gothic"/>
          <w:sz w:val="24"/>
        </w:rPr>
        <w:t>привле</w:t>
      </w:r>
      <w:r>
        <w:rPr>
          <w:rFonts w:ascii="Century Gothic" w:hAnsi="Century Gothic"/>
          <w:sz w:val="24"/>
        </w:rPr>
        <w:t>кли</w:t>
      </w:r>
      <w:r w:rsidRPr="009E64DB">
        <w:rPr>
          <w:rFonts w:ascii="Century Gothic" w:hAnsi="Century Gothic"/>
          <w:sz w:val="24"/>
        </w:rPr>
        <w:t xml:space="preserve"> наибольшее количество слушателей.</w:t>
      </w:r>
    </w:p>
    <w:p w:rsidR="007050E3" w:rsidRDefault="007050E3" w:rsidP="007050E3">
      <w:pPr>
        <w:rPr>
          <w:rFonts w:ascii="Century Gothic" w:hAnsi="Century Gothic"/>
          <w:color w:val="215868" w:themeColor="accent5" w:themeShade="80"/>
          <w:sz w:val="24"/>
          <w:szCs w:val="24"/>
        </w:rPr>
      </w:pPr>
    </w:p>
    <w:p w:rsidR="007050E3" w:rsidRPr="007D3AE0" w:rsidRDefault="007050E3" w:rsidP="007050E3">
      <w:pPr>
        <w:rPr>
          <w:rFonts w:ascii="Century Gothic" w:hAnsi="Century Gothic"/>
          <w:color w:val="244061" w:themeColor="accent1" w:themeShade="80"/>
          <w:sz w:val="24"/>
          <w:szCs w:val="24"/>
        </w:rPr>
      </w:pPr>
      <w:r w:rsidRPr="007D3AE0">
        <w:rPr>
          <w:rFonts w:ascii="Century Gothic" w:hAnsi="Century Gothic"/>
          <w:color w:val="244061" w:themeColor="accent1" w:themeShade="80"/>
          <w:sz w:val="24"/>
          <w:szCs w:val="24"/>
        </w:rPr>
        <w:t>Таблица 3.1</w:t>
      </w:r>
      <w:r>
        <w:rPr>
          <w:rFonts w:ascii="Century Gothic" w:hAnsi="Century Gothic"/>
          <w:color w:val="244061" w:themeColor="accent1" w:themeShade="80"/>
          <w:sz w:val="24"/>
          <w:szCs w:val="24"/>
        </w:rPr>
        <w:t>.</w:t>
      </w:r>
      <w:r w:rsidRPr="007D3AE0">
        <w:rPr>
          <w:rFonts w:ascii="Century Gothic" w:hAnsi="Century Gothic"/>
          <w:color w:val="244061" w:themeColor="accent1" w:themeShade="80"/>
          <w:sz w:val="24"/>
          <w:szCs w:val="24"/>
        </w:rPr>
        <w:t xml:space="preserve"> Источник информации о запуске курса</w:t>
      </w:r>
    </w:p>
    <w:tbl>
      <w:tblPr>
        <w:tblStyle w:val="-5"/>
        <w:tblW w:w="10632" w:type="dxa"/>
        <w:tblInd w:w="108" w:type="dxa"/>
        <w:tblBorders>
          <w:top w:val="single" w:sz="2" w:space="0" w:color="C6D9F1" w:themeColor="text2" w:themeTint="33"/>
          <w:left w:val="single" w:sz="2" w:space="0" w:color="C6D9F1" w:themeColor="text2" w:themeTint="33"/>
          <w:bottom w:val="single" w:sz="2" w:space="0" w:color="C6D9F1" w:themeColor="text2" w:themeTint="33"/>
          <w:right w:val="single" w:sz="2" w:space="0" w:color="C6D9F1" w:themeColor="text2" w:themeTint="33"/>
          <w:insideH w:val="single" w:sz="2" w:space="0" w:color="C6D9F1" w:themeColor="text2" w:themeTint="33"/>
          <w:insideV w:val="single" w:sz="2" w:space="0" w:color="C6D9F1" w:themeColor="text2" w:themeTint="33"/>
        </w:tblBorders>
        <w:tblLook w:val="04A0"/>
      </w:tblPr>
      <w:tblGrid>
        <w:gridCol w:w="3969"/>
        <w:gridCol w:w="2552"/>
        <w:gridCol w:w="4111"/>
      </w:tblGrid>
      <w:tr w:rsidR="007050E3" w:rsidRPr="00FF551A" w:rsidTr="002D56C0">
        <w:trPr>
          <w:cnfStyle w:val="100000000000"/>
          <w:trHeight w:val="454"/>
        </w:trPr>
        <w:tc>
          <w:tcPr>
            <w:cnfStyle w:val="001000000000"/>
            <w:tcW w:w="3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  <w:hideMark/>
          </w:tcPr>
          <w:p w:rsidR="007050E3" w:rsidRPr="00FF551A" w:rsidRDefault="007050E3" w:rsidP="002D56C0">
            <w:pPr>
              <w:rPr>
                <w:rFonts w:ascii="Century Gothic" w:eastAsia="Times New Roman" w:hAnsi="Century Gothic" w:cs="Times New Roman"/>
                <w:bCs w:val="0"/>
                <w:color w:val="244061" w:themeColor="accent1" w:themeShade="80"/>
                <w:sz w:val="24"/>
                <w:szCs w:val="24"/>
                <w:lang w:eastAsia="ru-RU"/>
              </w:rPr>
            </w:pPr>
            <w:r w:rsidRPr="00FF551A">
              <w:rPr>
                <w:rFonts w:ascii="Century Gothic" w:eastAsia="Times New Roman" w:hAnsi="Century Gothic" w:cs="Times New Roman"/>
                <w:bCs w:val="0"/>
                <w:color w:val="244061" w:themeColor="accent1" w:themeShade="80"/>
                <w:sz w:val="24"/>
                <w:szCs w:val="24"/>
                <w:lang w:eastAsia="ru-RU"/>
              </w:rPr>
              <w:t>Источник информации</w:t>
            </w:r>
          </w:p>
        </w:tc>
        <w:tc>
          <w:tcPr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7050E3" w:rsidRPr="00FF551A" w:rsidRDefault="007050E3" w:rsidP="002D56C0">
            <w:pPr>
              <w:jc w:val="right"/>
              <w:cnfStyle w:val="100000000000"/>
              <w:rPr>
                <w:rFonts w:ascii="Century Gothic" w:eastAsia="Times New Roman" w:hAnsi="Century Gothic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bCs w:val="0"/>
                <w:color w:val="244061" w:themeColor="accent1" w:themeShade="80"/>
                <w:sz w:val="24"/>
                <w:szCs w:val="24"/>
                <w:lang w:eastAsia="ru-RU"/>
              </w:rPr>
              <w:t>Количест</w:t>
            </w:r>
            <w:r w:rsidRPr="00FF551A">
              <w:rPr>
                <w:rFonts w:ascii="Century Gothic" w:eastAsia="Times New Roman" w:hAnsi="Century Gothic" w:cs="Times New Roman"/>
                <w:bCs w:val="0"/>
                <w:color w:val="244061" w:themeColor="accent1" w:themeShade="80"/>
                <w:sz w:val="24"/>
                <w:szCs w:val="24"/>
                <w:lang w:eastAsia="ru-RU"/>
              </w:rPr>
              <w:t>во слушателей</w:t>
            </w:r>
          </w:p>
        </w:tc>
        <w:tc>
          <w:tcPr>
            <w:tcW w:w="41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7050E3" w:rsidRPr="00FF551A" w:rsidRDefault="007050E3" w:rsidP="002D56C0">
            <w:pPr>
              <w:jc w:val="right"/>
              <w:cnfStyle w:val="100000000000"/>
              <w:rPr>
                <w:rFonts w:ascii="Century Gothic" w:eastAsia="Times New Roman" w:hAnsi="Century Gothic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FF551A">
              <w:rPr>
                <w:rFonts w:ascii="Century Gothic" w:eastAsia="Times New Roman" w:hAnsi="Century Gothic" w:cs="Times New Roman"/>
                <w:color w:val="244061" w:themeColor="accent1" w:themeShade="80"/>
                <w:sz w:val="24"/>
                <w:szCs w:val="24"/>
                <w:lang w:eastAsia="ru-RU"/>
              </w:rPr>
              <w:t>% от кол</w:t>
            </w:r>
            <w:r>
              <w:rPr>
                <w:rFonts w:ascii="Century Gothic" w:eastAsia="Times New Roman" w:hAnsi="Century Gothic" w:cs="Times New Roman"/>
                <w:color w:val="244061" w:themeColor="accent1" w:themeShade="80"/>
                <w:sz w:val="24"/>
                <w:szCs w:val="24"/>
                <w:lang w:eastAsia="ru-RU"/>
              </w:rPr>
              <w:t>ичест</w:t>
            </w:r>
            <w:r w:rsidRPr="00FF551A">
              <w:rPr>
                <w:rFonts w:ascii="Century Gothic" w:eastAsia="Times New Roman" w:hAnsi="Century Gothic" w:cs="Times New Roman"/>
                <w:color w:val="244061" w:themeColor="accent1" w:themeShade="80"/>
                <w:sz w:val="24"/>
                <w:szCs w:val="24"/>
                <w:lang w:eastAsia="ru-RU"/>
              </w:rPr>
              <w:t>ва слушателей, заполнивших анкету</w:t>
            </w:r>
          </w:p>
        </w:tc>
      </w:tr>
      <w:tr w:rsidR="007050E3" w:rsidRPr="00FF551A" w:rsidTr="002D56C0">
        <w:trPr>
          <w:cnfStyle w:val="000000100000"/>
          <w:trHeight w:val="454"/>
        </w:trPr>
        <w:tc>
          <w:tcPr>
            <w:cnfStyle w:val="001000000000"/>
            <w:tcW w:w="3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7050E3" w:rsidRPr="00FF551A" w:rsidRDefault="007050E3" w:rsidP="002D56C0">
            <w:pPr>
              <w:rPr>
                <w:rFonts w:ascii="Century Gothic" w:hAnsi="Century Gothic"/>
                <w:b w:val="0"/>
                <w:color w:val="000000"/>
                <w:sz w:val="24"/>
                <w:szCs w:val="24"/>
              </w:rPr>
            </w:pPr>
            <w:r w:rsidRPr="00FF551A">
              <w:rPr>
                <w:rFonts w:ascii="Century Gothic" w:hAnsi="Century Gothic"/>
                <w:b w:val="0"/>
                <w:color w:val="000000"/>
                <w:sz w:val="24"/>
                <w:szCs w:val="24"/>
              </w:rPr>
              <w:t>социальные сети</w:t>
            </w:r>
          </w:p>
        </w:tc>
        <w:tc>
          <w:tcPr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7050E3" w:rsidRPr="00FF551A" w:rsidRDefault="007050E3" w:rsidP="002D56C0">
            <w:pPr>
              <w:jc w:val="right"/>
              <w:cnfStyle w:val="000000100000"/>
              <w:rPr>
                <w:rFonts w:ascii="Century Gothic" w:hAnsi="Century Gothic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7050E3" w:rsidRPr="00FF551A" w:rsidRDefault="007050E3" w:rsidP="002D56C0">
            <w:pPr>
              <w:jc w:val="right"/>
              <w:cnfStyle w:val="000000100000"/>
              <w:rPr>
                <w:rFonts w:ascii="Century Gothic" w:hAnsi="Century Gothic"/>
                <w:color w:val="000000"/>
                <w:sz w:val="24"/>
                <w:szCs w:val="24"/>
              </w:rPr>
            </w:pPr>
          </w:p>
        </w:tc>
      </w:tr>
      <w:tr w:rsidR="007050E3" w:rsidRPr="00FF551A" w:rsidTr="002D56C0">
        <w:trPr>
          <w:cnfStyle w:val="000000010000"/>
          <w:trHeight w:val="454"/>
        </w:trPr>
        <w:tc>
          <w:tcPr>
            <w:cnfStyle w:val="001000000000"/>
            <w:tcW w:w="3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7050E3" w:rsidRPr="00FF551A" w:rsidRDefault="007050E3" w:rsidP="002D56C0">
            <w:pPr>
              <w:rPr>
                <w:rFonts w:ascii="Century Gothic" w:hAnsi="Century Gothic"/>
                <w:b w:val="0"/>
                <w:color w:val="000000"/>
                <w:sz w:val="24"/>
                <w:szCs w:val="24"/>
              </w:rPr>
            </w:pPr>
            <w:r w:rsidRPr="00FF551A">
              <w:rPr>
                <w:rFonts w:ascii="Century Gothic" w:hAnsi="Century Gothic"/>
                <w:b w:val="0"/>
                <w:color w:val="000000"/>
                <w:sz w:val="24"/>
                <w:szCs w:val="24"/>
              </w:rPr>
              <w:t xml:space="preserve">еженедельная рассылка </w:t>
            </w:r>
            <w:proofErr w:type="spellStart"/>
            <w:r w:rsidRPr="00FF551A">
              <w:rPr>
                <w:rFonts w:ascii="Century Gothic" w:hAnsi="Century Gothic"/>
                <w:b w:val="0"/>
                <w:color w:val="000000"/>
                <w:sz w:val="24"/>
                <w:szCs w:val="24"/>
              </w:rPr>
              <w:t>Лекториум</w:t>
            </w:r>
            <w:proofErr w:type="spellEnd"/>
          </w:p>
        </w:tc>
        <w:tc>
          <w:tcPr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7050E3" w:rsidRPr="00FF551A" w:rsidRDefault="007050E3" w:rsidP="002D56C0">
            <w:pPr>
              <w:jc w:val="right"/>
              <w:cnfStyle w:val="000000010000"/>
              <w:rPr>
                <w:rFonts w:ascii="Century Gothic" w:hAnsi="Century Gothic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7050E3" w:rsidRPr="00FF551A" w:rsidRDefault="007050E3" w:rsidP="002D56C0">
            <w:pPr>
              <w:jc w:val="right"/>
              <w:cnfStyle w:val="000000010000"/>
              <w:rPr>
                <w:rFonts w:ascii="Century Gothic" w:hAnsi="Century Gothic"/>
                <w:color w:val="000000"/>
                <w:sz w:val="24"/>
                <w:szCs w:val="24"/>
              </w:rPr>
            </w:pPr>
          </w:p>
        </w:tc>
      </w:tr>
      <w:tr w:rsidR="007050E3" w:rsidRPr="00FF551A" w:rsidTr="002D56C0">
        <w:trPr>
          <w:cnfStyle w:val="000000100000"/>
          <w:trHeight w:val="454"/>
        </w:trPr>
        <w:tc>
          <w:tcPr>
            <w:cnfStyle w:val="001000000000"/>
            <w:tcW w:w="3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7050E3" w:rsidRPr="00FF551A" w:rsidRDefault="007050E3" w:rsidP="002D56C0">
            <w:pPr>
              <w:rPr>
                <w:rFonts w:ascii="Century Gothic" w:hAnsi="Century Gothic"/>
                <w:b w:val="0"/>
                <w:color w:val="000000"/>
                <w:sz w:val="24"/>
                <w:szCs w:val="24"/>
              </w:rPr>
            </w:pPr>
            <w:r w:rsidRPr="00FF551A">
              <w:rPr>
                <w:rFonts w:ascii="Century Gothic" w:hAnsi="Century Gothic"/>
                <w:b w:val="0"/>
                <w:color w:val="000000"/>
                <w:sz w:val="24"/>
                <w:szCs w:val="24"/>
              </w:rPr>
              <w:t>поисковые системы</w:t>
            </w:r>
          </w:p>
        </w:tc>
        <w:tc>
          <w:tcPr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7050E3" w:rsidRPr="00FF551A" w:rsidRDefault="007050E3" w:rsidP="002D56C0">
            <w:pPr>
              <w:jc w:val="right"/>
              <w:cnfStyle w:val="000000100000"/>
              <w:rPr>
                <w:rFonts w:ascii="Century Gothic" w:hAnsi="Century Gothic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7050E3" w:rsidRPr="00FF551A" w:rsidRDefault="007050E3" w:rsidP="002D56C0">
            <w:pPr>
              <w:jc w:val="right"/>
              <w:cnfStyle w:val="000000100000"/>
              <w:rPr>
                <w:rFonts w:ascii="Century Gothic" w:hAnsi="Century Gothic"/>
                <w:color w:val="000000"/>
                <w:sz w:val="24"/>
                <w:szCs w:val="24"/>
              </w:rPr>
            </w:pPr>
          </w:p>
        </w:tc>
      </w:tr>
      <w:tr w:rsidR="007050E3" w:rsidRPr="00FF551A" w:rsidTr="002D56C0">
        <w:trPr>
          <w:cnfStyle w:val="000000010000"/>
          <w:trHeight w:val="454"/>
        </w:trPr>
        <w:tc>
          <w:tcPr>
            <w:cnfStyle w:val="001000000000"/>
            <w:tcW w:w="3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7050E3" w:rsidRPr="00FF551A" w:rsidRDefault="007050E3" w:rsidP="002D56C0">
            <w:pPr>
              <w:rPr>
                <w:rFonts w:ascii="Century Gothic" w:hAnsi="Century Gothic"/>
                <w:b w:val="0"/>
                <w:color w:val="000000"/>
                <w:sz w:val="24"/>
                <w:szCs w:val="24"/>
              </w:rPr>
            </w:pPr>
            <w:r w:rsidRPr="00FF551A">
              <w:rPr>
                <w:rFonts w:ascii="Century Gothic" w:hAnsi="Century Gothic"/>
                <w:b w:val="0"/>
                <w:color w:val="000000"/>
                <w:sz w:val="24"/>
                <w:szCs w:val="24"/>
              </w:rPr>
              <w:t>посоветовали друзья/коллеги</w:t>
            </w:r>
          </w:p>
        </w:tc>
        <w:tc>
          <w:tcPr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7050E3" w:rsidRPr="00FF551A" w:rsidRDefault="007050E3" w:rsidP="002D56C0">
            <w:pPr>
              <w:jc w:val="right"/>
              <w:cnfStyle w:val="000000010000"/>
              <w:rPr>
                <w:rFonts w:ascii="Century Gothic" w:hAnsi="Century Gothic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7050E3" w:rsidRPr="00FF551A" w:rsidRDefault="007050E3" w:rsidP="002D56C0">
            <w:pPr>
              <w:jc w:val="right"/>
              <w:cnfStyle w:val="000000010000"/>
              <w:rPr>
                <w:rFonts w:ascii="Century Gothic" w:hAnsi="Century Gothic"/>
                <w:color w:val="000000"/>
                <w:sz w:val="24"/>
                <w:szCs w:val="24"/>
              </w:rPr>
            </w:pPr>
          </w:p>
        </w:tc>
      </w:tr>
      <w:tr w:rsidR="007050E3" w:rsidRPr="00FF551A" w:rsidTr="002D56C0">
        <w:trPr>
          <w:cnfStyle w:val="000000100000"/>
          <w:trHeight w:val="454"/>
        </w:trPr>
        <w:tc>
          <w:tcPr>
            <w:cnfStyle w:val="001000000000"/>
            <w:tcW w:w="3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7050E3" w:rsidRPr="00FF551A" w:rsidRDefault="007050E3" w:rsidP="002D56C0">
            <w:pPr>
              <w:rPr>
                <w:rFonts w:ascii="Century Gothic" w:hAnsi="Century Gothic"/>
                <w:b w:val="0"/>
                <w:color w:val="000000"/>
                <w:sz w:val="24"/>
                <w:szCs w:val="24"/>
              </w:rPr>
            </w:pPr>
            <w:r w:rsidRPr="00FF551A">
              <w:rPr>
                <w:rFonts w:ascii="Century Gothic" w:hAnsi="Century Gothic"/>
                <w:b w:val="0"/>
                <w:color w:val="000000"/>
                <w:sz w:val="24"/>
                <w:szCs w:val="24"/>
              </w:rPr>
              <w:t>другое</w:t>
            </w:r>
          </w:p>
        </w:tc>
        <w:tc>
          <w:tcPr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7050E3" w:rsidRPr="00FF551A" w:rsidRDefault="007050E3" w:rsidP="002D56C0">
            <w:pPr>
              <w:jc w:val="right"/>
              <w:cnfStyle w:val="000000100000"/>
              <w:rPr>
                <w:rFonts w:ascii="Century Gothic" w:hAnsi="Century Gothic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7050E3" w:rsidRPr="00FF551A" w:rsidRDefault="007050E3" w:rsidP="002D56C0">
            <w:pPr>
              <w:jc w:val="right"/>
              <w:cnfStyle w:val="000000100000"/>
              <w:rPr>
                <w:rFonts w:ascii="Century Gothic" w:hAnsi="Century Gothic"/>
                <w:color w:val="000000"/>
                <w:sz w:val="24"/>
                <w:szCs w:val="24"/>
              </w:rPr>
            </w:pPr>
          </w:p>
        </w:tc>
      </w:tr>
      <w:tr w:rsidR="007050E3" w:rsidRPr="00FF551A" w:rsidTr="002D56C0">
        <w:trPr>
          <w:cnfStyle w:val="000000010000"/>
          <w:trHeight w:val="454"/>
        </w:trPr>
        <w:tc>
          <w:tcPr>
            <w:cnfStyle w:val="001000000000"/>
            <w:tcW w:w="3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7050E3" w:rsidRPr="00FF551A" w:rsidRDefault="007050E3" w:rsidP="002D56C0">
            <w:pPr>
              <w:rPr>
                <w:rFonts w:ascii="Century Gothic" w:hAnsi="Century Gothic"/>
                <w:b w:val="0"/>
                <w:color w:val="000000"/>
                <w:sz w:val="24"/>
                <w:szCs w:val="24"/>
              </w:rPr>
            </w:pPr>
            <w:r w:rsidRPr="00FF551A">
              <w:rPr>
                <w:rFonts w:ascii="Century Gothic" w:hAnsi="Century Gothic"/>
                <w:b w:val="0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7050E3" w:rsidRPr="00FF551A" w:rsidRDefault="007050E3" w:rsidP="002D56C0">
            <w:pPr>
              <w:jc w:val="right"/>
              <w:cnfStyle w:val="000000010000"/>
              <w:rPr>
                <w:rFonts w:ascii="Century Gothic" w:hAnsi="Century Gothic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7050E3" w:rsidRPr="00FF551A" w:rsidRDefault="007050E3" w:rsidP="002D56C0">
            <w:pPr>
              <w:jc w:val="right"/>
              <w:cnfStyle w:val="000000010000"/>
              <w:rPr>
                <w:rFonts w:ascii="Century Gothic" w:hAnsi="Century Gothic"/>
                <w:color w:val="000000"/>
                <w:sz w:val="24"/>
                <w:szCs w:val="24"/>
              </w:rPr>
            </w:pPr>
          </w:p>
        </w:tc>
      </w:tr>
    </w:tbl>
    <w:p w:rsidR="007050E3" w:rsidRDefault="007050E3" w:rsidP="007050E3">
      <w:pPr>
        <w:jc w:val="center"/>
        <w:rPr>
          <w:b/>
          <w:sz w:val="24"/>
        </w:rPr>
      </w:pPr>
    </w:p>
    <w:p w:rsidR="007050E3" w:rsidRPr="00FE3408" w:rsidRDefault="007050E3" w:rsidP="007050E3">
      <w:pPr>
        <w:jc w:val="center"/>
        <w:rPr>
          <w:b/>
          <w:sz w:val="24"/>
        </w:rPr>
      </w:pPr>
      <w:commentRangeStart w:id="8"/>
      <w:r w:rsidRPr="00FF551A">
        <w:rPr>
          <w:b/>
          <w:noProof/>
          <w:sz w:val="24"/>
          <w:lang w:eastAsia="ru-RU"/>
        </w:rPr>
        <w:drawing>
          <wp:inline distT="0" distB="0" distL="0" distR="0">
            <wp:extent cx="5820355" cy="3236181"/>
            <wp:effectExtent l="0" t="0" r="0" b="0"/>
            <wp:docPr id="1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commentRangeEnd w:id="8"/>
      <w:r>
        <w:rPr>
          <w:rStyle w:val="a8"/>
        </w:rPr>
        <w:commentReference w:id="8"/>
      </w:r>
    </w:p>
    <w:p w:rsidR="007050E3" w:rsidRPr="007D3AE0" w:rsidRDefault="007050E3" w:rsidP="007050E3">
      <w:pPr>
        <w:jc w:val="center"/>
        <w:rPr>
          <w:rFonts w:ascii="Century Gothic" w:hAnsi="Century Gothic"/>
          <w:i/>
          <w:color w:val="244061" w:themeColor="accent1" w:themeShade="80"/>
          <w:sz w:val="24"/>
        </w:rPr>
      </w:pPr>
      <w:r w:rsidRPr="007D3AE0">
        <w:rPr>
          <w:rFonts w:ascii="Century Gothic" w:hAnsi="Century Gothic"/>
          <w:i/>
          <w:color w:val="244061" w:themeColor="accent1" w:themeShade="80"/>
          <w:sz w:val="24"/>
        </w:rPr>
        <w:t xml:space="preserve">Рис. 3.1. </w:t>
      </w:r>
      <w:r>
        <w:rPr>
          <w:rFonts w:ascii="Century Gothic" w:hAnsi="Century Gothic"/>
          <w:i/>
          <w:color w:val="244061" w:themeColor="accent1" w:themeShade="80"/>
          <w:sz w:val="24"/>
        </w:rPr>
        <w:t>Распределение</w:t>
      </w:r>
      <w:r w:rsidRPr="007D3AE0">
        <w:rPr>
          <w:rFonts w:ascii="Century Gothic" w:hAnsi="Century Gothic"/>
          <w:i/>
          <w:color w:val="244061" w:themeColor="accent1" w:themeShade="80"/>
          <w:sz w:val="24"/>
        </w:rPr>
        <w:t xml:space="preserve"> источников информации о запуске курса</w:t>
      </w:r>
    </w:p>
    <w:p w:rsidR="007050E3" w:rsidRDefault="007050E3" w:rsidP="007050E3">
      <w:pPr>
        <w:jc w:val="center"/>
        <w:sectPr w:rsidR="007050E3" w:rsidSect="001933F2">
          <w:pgSz w:w="11906" w:h="16838"/>
          <w:pgMar w:top="426" w:right="424" w:bottom="426" w:left="567" w:header="708" w:footer="708" w:gutter="0"/>
          <w:cols w:space="708"/>
          <w:docGrid w:linePitch="360"/>
        </w:sectPr>
      </w:pPr>
    </w:p>
    <w:p w:rsidR="007050E3" w:rsidRPr="00EE5B1C" w:rsidRDefault="007050E3" w:rsidP="007050E3">
      <w:pPr>
        <w:rPr>
          <w:rFonts w:ascii="Century Gothic" w:hAnsi="Century Gothic"/>
          <w:b/>
          <w:color w:val="244061" w:themeColor="accent1" w:themeShade="80"/>
          <w:sz w:val="28"/>
        </w:rPr>
      </w:pPr>
      <w:r w:rsidRPr="00EE5B1C">
        <w:rPr>
          <w:rFonts w:ascii="Century Gothic" w:hAnsi="Century Gothic"/>
          <w:b/>
          <w:color w:val="244061" w:themeColor="accent1" w:themeShade="80"/>
          <w:sz w:val="28"/>
        </w:rPr>
        <w:lastRenderedPageBreak/>
        <w:t>Отзывы слушателей о курсе</w:t>
      </w:r>
    </w:p>
    <w:p w:rsidR="007050E3" w:rsidRDefault="007050E3" w:rsidP="007050E3">
      <w:pPr>
        <w:rPr>
          <w:rFonts w:ascii="Century Gothic" w:hAnsi="Century Gothic"/>
          <w:sz w:val="24"/>
          <w:szCs w:val="28"/>
        </w:rPr>
      </w:pPr>
      <w:r w:rsidRPr="00AA4ACE">
        <w:rPr>
          <w:rFonts w:ascii="Century Gothic" w:hAnsi="Century Gothic"/>
          <w:sz w:val="24"/>
          <w:szCs w:val="28"/>
        </w:rPr>
        <w:t xml:space="preserve">Количество слушателей курса, </w:t>
      </w:r>
      <w:r>
        <w:rPr>
          <w:rFonts w:ascii="Century Gothic" w:hAnsi="Century Gothic"/>
          <w:sz w:val="24"/>
          <w:szCs w:val="28"/>
        </w:rPr>
        <w:t>оставивших отзыв о курсе,</w:t>
      </w:r>
      <w:r w:rsidRPr="00AA4ACE">
        <w:rPr>
          <w:rFonts w:ascii="Century Gothic" w:hAnsi="Century Gothic" w:cs="Arial"/>
          <w:sz w:val="24"/>
          <w:szCs w:val="28"/>
          <w:shd w:val="clear" w:color="auto" w:fill="FFFFFF"/>
        </w:rPr>
        <w:t xml:space="preserve"> </w:t>
      </w:r>
      <w:r>
        <w:rPr>
          <w:rFonts w:ascii="Century Gothic" w:hAnsi="Century Gothic" w:cs="Arial"/>
          <w:sz w:val="24"/>
          <w:szCs w:val="28"/>
          <w:shd w:val="clear" w:color="auto" w:fill="FFFFFF"/>
        </w:rPr>
        <w:t xml:space="preserve">составило </w:t>
      </w:r>
      <w:commentRangeStart w:id="9"/>
      <w:r>
        <w:rPr>
          <w:rFonts w:ascii="Century Gothic" w:hAnsi="Century Gothic"/>
          <w:sz w:val="24"/>
          <w:szCs w:val="28"/>
          <w:lang w:val="en-US"/>
        </w:rPr>
        <w:t>N</w:t>
      </w:r>
      <w:commentRangeEnd w:id="9"/>
      <w:r>
        <w:rPr>
          <w:rStyle w:val="a8"/>
        </w:rPr>
        <w:commentReference w:id="9"/>
      </w:r>
      <w:r>
        <w:rPr>
          <w:rFonts w:ascii="Century Gothic" w:hAnsi="Century Gothic"/>
          <w:sz w:val="24"/>
          <w:szCs w:val="28"/>
        </w:rPr>
        <w:t xml:space="preserve"> человек.</w:t>
      </w:r>
    </w:p>
    <w:p w:rsidR="007050E3" w:rsidRPr="001D0152" w:rsidRDefault="007050E3" w:rsidP="007050E3">
      <w:pPr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sz w:val="24"/>
          <w:szCs w:val="28"/>
        </w:rPr>
        <w:t>В анкете слушателям предлагалось дать ответы на вопросы:</w:t>
      </w:r>
    </w:p>
    <w:p w:rsidR="007050E3" w:rsidRDefault="007050E3" w:rsidP="007050E3">
      <w:pPr>
        <w:jc w:val="center"/>
        <w:rPr>
          <w:rFonts w:ascii="Century Gothic" w:hAnsi="Century Gothic"/>
          <w:sz w:val="24"/>
          <w:szCs w:val="28"/>
        </w:rPr>
      </w:pPr>
      <w:commentRangeStart w:id="10"/>
      <w:r w:rsidRPr="0016242F">
        <w:rPr>
          <w:rFonts w:ascii="Century Gothic" w:hAnsi="Century Gothic"/>
          <w:noProof/>
          <w:sz w:val="24"/>
          <w:szCs w:val="28"/>
          <w:lang w:eastAsia="ru-RU"/>
        </w:rPr>
        <w:drawing>
          <wp:inline distT="0" distB="0" distL="0" distR="0">
            <wp:extent cx="5947576" cy="2743200"/>
            <wp:effectExtent l="0" t="0" r="0" b="0"/>
            <wp:docPr id="1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commentRangeEnd w:id="10"/>
      <w:r>
        <w:rPr>
          <w:rStyle w:val="a8"/>
        </w:rPr>
        <w:commentReference w:id="10"/>
      </w:r>
    </w:p>
    <w:p w:rsidR="007050E3" w:rsidRDefault="007050E3" w:rsidP="007050E3">
      <w:pPr>
        <w:jc w:val="center"/>
        <w:rPr>
          <w:rFonts w:ascii="Century Gothic" w:hAnsi="Century Gothic"/>
          <w:sz w:val="24"/>
          <w:szCs w:val="28"/>
        </w:rPr>
      </w:pPr>
      <w:commentRangeStart w:id="11"/>
      <w:r w:rsidRPr="0016242F">
        <w:rPr>
          <w:rFonts w:ascii="Century Gothic" w:hAnsi="Century Gothic"/>
          <w:noProof/>
          <w:sz w:val="24"/>
          <w:szCs w:val="28"/>
          <w:lang w:eastAsia="ru-RU"/>
        </w:rPr>
        <w:drawing>
          <wp:inline distT="0" distB="0" distL="0" distR="0">
            <wp:extent cx="5979381" cy="2743200"/>
            <wp:effectExtent l="0" t="0" r="0" b="0"/>
            <wp:docPr id="18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commentRangeEnd w:id="11"/>
      <w:r>
        <w:rPr>
          <w:rStyle w:val="a8"/>
        </w:rPr>
        <w:commentReference w:id="11"/>
      </w:r>
    </w:p>
    <w:p w:rsidR="007050E3" w:rsidRPr="0016242F" w:rsidRDefault="007050E3" w:rsidP="007050E3">
      <w:pPr>
        <w:jc w:val="center"/>
        <w:rPr>
          <w:rFonts w:ascii="Century Gothic" w:hAnsi="Century Gothic"/>
          <w:sz w:val="24"/>
          <w:szCs w:val="28"/>
        </w:rPr>
      </w:pPr>
      <w:commentRangeStart w:id="12"/>
      <w:r w:rsidRPr="0016242F">
        <w:rPr>
          <w:rFonts w:ascii="Century Gothic" w:hAnsi="Century Gothic"/>
          <w:noProof/>
          <w:sz w:val="24"/>
          <w:szCs w:val="28"/>
          <w:lang w:eastAsia="ru-RU"/>
        </w:rPr>
        <w:drawing>
          <wp:inline distT="0" distB="0" distL="0" distR="0">
            <wp:extent cx="6042991" cy="2743200"/>
            <wp:effectExtent l="0" t="0" r="0" b="0"/>
            <wp:docPr id="19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commentRangeEnd w:id="12"/>
      <w:r>
        <w:rPr>
          <w:rStyle w:val="a8"/>
        </w:rPr>
        <w:commentReference w:id="12"/>
      </w:r>
    </w:p>
    <w:p w:rsidR="007050E3" w:rsidRDefault="007050E3" w:rsidP="007050E3">
      <w:pPr>
        <w:jc w:val="center"/>
        <w:rPr>
          <w:rFonts w:ascii="Century Gothic" w:hAnsi="Century Gothic"/>
          <w:sz w:val="24"/>
          <w:szCs w:val="28"/>
          <w:lang w:val="en-US"/>
        </w:rPr>
      </w:pPr>
    </w:p>
    <w:p w:rsidR="007050E3" w:rsidRDefault="007050E3" w:rsidP="007050E3">
      <w:pPr>
        <w:spacing w:after="0" w:line="360" w:lineRule="auto"/>
        <w:ind w:firstLine="567"/>
        <w:jc w:val="both"/>
        <w:rPr>
          <w:rFonts w:ascii="Century Gothic" w:eastAsia="Times New Roman" w:hAnsi="Century Gothic" w:cs="Arial"/>
          <w:bCs/>
          <w:sz w:val="24"/>
          <w:szCs w:val="24"/>
          <w:lang w:eastAsia="ru-RU"/>
        </w:rPr>
      </w:pPr>
      <w:commentRangeStart w:id="13"/>
      <w:r>
        <w:rPr>
          <w:rFonts w:ascii="Century Gothic" w:eastAsia="Times New Roman" w:hAnsi="Century Gothic" w:cs="Arial"/>
          <w:bCs/>
          <w:sz w:val="24"/>
          <w:szCs w:val="20"/>
          <w:lang w:eastAsia="ru-RU"/>
        </w:rPr>
        <w:lastRenderedPageBreak/>
        <w:t>Во</w:t>
      </w:r>
      <w:r w:rsidRPr="00706BB2">
        <w:rPr>
          <w:rFonts w:ascii="Century Gothic" w:eastAsia="Times New Roman" w:hAnsi="Century Gothic" w:cs="Arial"/>
          <w:bCs/>
          <w:sz w:val="24"/>
          <w:szCs w:val="20"/>
          <w:lang w:eastAsia="ru-RU"/>
        </w:rPr>
        <w:t xml:space="preserve">прос </w:t>
      </w:r>
      <w:r>
        <w:rPr>
          <w:rFonts w:ascii="Century Gothic" w:eastAsia="Times New Roman" w:hAnsi="Century Gothic" w:cs="Arial"/>
          <w:b/>
          <w:bCs/>
          <w:color w:val="244061" w:themeColor="accent1" w:themeShade="80"/>
          <w:sz w:val="24"/>
          <w:szCs w:val="20"/>
          <w:lang w:eastAsia="ru-RU"/>
        </w:rPr>
        <w:t>«</w:t>
      </w:r>
      <w:r w:rsidRPr="00EE5B1C">
        <w:rPr>
          <w:rFonts w:ascii="Century Gothic" w:eastAsia="Times New Roman" w:hAnsi="Century Gothic" w:cs="Arial"/>
          <w:b/>
          <w:bCs/>
          <w:color w:val="244061" w:themeColor="accent1" w:themeShade="80"/>
          <w:sz w:val="24"/>
          <w:szCs w:val="20"/>
          <w:lang w:eastAsia="ru-RU"/>
        </w:rPr>
        <w:t>Как вы оцениваете компетентность лектора и подачу материала?</w:t>
      </w:r>
      <w:r>
        <w:rPr>
          <w:rFonts w:ascii="Century Gothic" w:eastAsia="Times New Roman" w:hAnsi="Century Gothic" w:cs="Arial"/>
          <w:b/>
          <w:bCs/>
          <w:color w:val="244061" w:themeColor="accent1" w:themeShade="80"/>
          <w:sz w:val="24"/>
          <w:szCs w:val="20"/>
          <w:lang w:eastAsia="ru-RU"/>
        </w:rPr>
        <w:t>»</w:t>
      </w:r>
      <w:r>
        <w:rPr>
          <w:rFonts w:ascii="Century Gothic" w:eastAsia="Times New Roman" w:hAnsi="Century Gothic" w:cs="Arial"/>
          <w:bCs/>
          <w:sz w:val="24"/>
          <w:szCs w:val="20"/>
          <w:lang w:eastAsia="ru-RU"/>
        </w:rPr>
        <w:t xml:space="preserve"> </w:t>
      </w:r>
      <w:r w:rsidRPr="00EC416E">
        <w:rPr>
          <w:rFonts w:ascii="Century Gothic" w:eastAsia="Times New Roman" w:hAnsi="Century Gothic" w:cs="Arial"/>
          <w:bCs/>
          <w:sz w:val="24"/>
          <w:szCs w:val="24"/>
          <w:lang w:eastAsia="ru-RU"/>
        </w:rPr>
        <w:t>слушател</w:t>
      </w:r>
      <w:r>
        <w:rPr>
          <w:rFonts w:ascii="Century Gothic" w:eastAsia="Times New Roman" w:hAnsi="Century Gothic" w:cs="Arial"/>
          <w:bCs/>
          <w:sz w:val="24"/>
          <w:szCs w:val="24"/>
          <w:lang w:eastAsia="ru-RU"/>
        </w:rPr>
        <w:t>и курса</w:t>
      </w:r>
      <w:r w:rsidRPr="00EC416E">
        <w:rPr>
          <w:rFonts w:ascii="Century Gothic" w:eastAsia="Times New Roman" w:hAnsi="Century Gothic" w:cs="Arial"/>
          <w:bCs/>
          <w:sz w:val="24"/>
          <w:szCs w:val="24"/>
          <w:lang w:eastAsia="ru-RU"/>
        </w:rPr>
        <w:t xml:space="preserve"> </w:t>
      </w:r>
      <w:r>
        <w:rPr>
          <w:rStyle w:val="a6"/>
          <w:rFonts w:ascii="Century Gothic" w:hAnsi="Century Gothic" w:cs="Arial"/>
          <w:bCs/>
          <w:i w:val="0"/>
          <w:iCs w:val="0"/>
          <w:sz w:val="24"/>
          <w:shd w:val="clear" w:color="auto" w:fill="FFFFFF"/>
        </w:rPr>
        <w:t>прокомментировали</w:t>
      </w:r>
      <w:r w:rsidRPr="00EC416E">
        <w:rPr>
          <w:rFonts w:ascii="Century Gothic" w:eastAsia="Times New Roman" w:hAnsi="Century Gothic" w:cs="Arial"/>
          <w:bCs/>
          <w:sz w:val="24"/>
          <w:szCs w:val="24"/>
          <w:lang w:eastAsia="ru-RU"/>
        </w:rPr>
        <w:t>:</w:t>
      </w:r>
      <w:commentRangeEnd w:id="13"/>
      <w:r>
        <w:rPr>
          <w:rStyle w:val="a8"/>
        </w:rPr>
        <w:commentReference w:id="13"/>
      </w:r>
    </w:p>
    <w:p w:rsidR="007050E3" w:rsidRPr="00DA493E" w:rsidRDefault="007050E3" w:rsidP="007050E3">
      <w:pPr>
        <w:pStyle w:val="a7"/>
        <w:numPr>
          <w:ilvl w:val="0"/>
          <w:numId w:val="1"/>
        </w:numPr>
        <w:shd w:val="clear" w:color="auto" w:fill="F3F7FB"/>
        <w:spacing w:after="0" w:line="360" w:lineRule="auto"/>
        <w:ind w:left="567" w:firstLine="0"/>
        <w:jc w:val="both"/>
        <w:rPr>
          <w:rFonts w:eastAsia="Times New Roman" w:cs="Arial"/>
          <w:i/>
          <w:sz w:val="28"/>
          <w:szCs w:val="24"/>
          <w:lang w:eastAsia="ru-RU"/>
        </w:rPr>
      </w:pPr>
      <w:commentRangeStart w:id="14"/>
      <w:r>
        <w:rPr>
          <w:rFonts w:eastAsia="Times New Roman" w:cs="Arial"/>
          <w:i/>
          <w:sz w:val="24"/>
          <w:szCs w:val="20"/>
          <w:lang w:eastAsia="ru-RU"/>
        </w:rPr>
        <w:t xml:space="preserve"> «</w:t>
      </w:r>
      <w:r>
        <w:rPr>
          <w:rFonts w:eastAsia="Times New Roman" w:cs="Arial"/>
          <w:i/>
          <w:sz w:val="24"/>
          <w:szCs w:val="24"/>
          <w:lang w:eastAsia="ru-RU"/>
        </w:rPr>
        <w:t>Отзыв 1»</w:t>
      </w:r>
      <w:r>
        <w:rPr>
          <w:rFonts w:eastAsia="Times New Roman" w:cs="Arial"/>
          <w:i/>
          <w:sz w:val="24"/>
          <w:szCs w:val="20"/>
          <w:lang w:eastAsia="ru-RU"/>
        </w:rPr>
        <w:t>.</w:t>
      </w:r>
      <w:commentRangeEnd w:id="14"/>
      <w:r>
        <w:rPr>
          <w:rStyle w:val="a8"/>
        </w:rPr>
        <w:commentReference w:id="14"/>
      </w:r>
    </w:p>
    <w:p w:rsidR="007050E3" w:rsidRPr="00DA493E" w:rsidRDefault="007050E3" w:rsidP="007050E3">
      <w:pPr>
        <w:pStyle w:val="a7"/>
        <w:numPr>
          <w:ilvl w:val="0"/>
          <w:numId w:val="1"/>
        </w:numPr>
        <w:shd w:val="clear" w:color="auto" w:fill="F3F7FB"/>
        <w:spacing w:after="0" w:line="360" w:lineRule="auto"/>
        <w:ind w:left="567" w:firstLine="0"/>
        <w:jc w:val="both"/>
        <w:rPr>
          <w:rFonts w:eastAsia="Times New Roman" w:cs="Arial"/>
          <w:i/>
          <w:sz w:val="28"/>
          <w:szCs w:val="24"/>
          <w:lang w:eastAsia="ru-RU"/>
        </w:rPr>
      </w:pPr>
      <w:r>
        <w:rPr>
          <w:rFonts w:eastAsia="Times New Roman" w:cs="Arial"/>
          <w:i/>
          <w:sz w:val="24"/>
          <w:szCs w:val="20"/>
          <w:lang w:eastAsia="ru-RU"/>
        </w:rPr>
        <w:t>«</w:t>
      </w:r>
      <w:r>
        <w:rPr>
          <w:rFonts w:eastAsia="Times New Roman" w:cs="Arial"/>
          <w:i/>
          <w:sz w:val="24"/>
          <w:szCs w:val="24"/>
          <w:lang w:eastAsia="ru-RU"/>
        </w:rPr>
        <w:t>Отзыв 2»</w:t>
      </w:r>
      <w:r>
        <w:rPr>
          <w:rFonts w:eastAsia="Times New Roman" w:cs="Arial"/>
          <w:i/>
          <w:sz w:val="24"/>
          <w:szCs w:val="20"/>
          <w:lang w:eastAsia="ru-RU"/>
        </w:rPr>
        <w:t>.</w:t>
      </w:r>
    </w:p>
    <w:p w:rsidR="007050E3" w:rsidRPr="00444F77" w:rsidRDefault="007050E3" w:rsidP="007050E3">
      <w:pPr>
        <w:pStyle w:val="a7"/>
        <w:numPr>
          <w:ilvl w:val="0"/>
          <w:numId w:val="1"/>
        </w:numPr>
        <w:shd w:val="clear" w:color="auto" w:fill="F3F7FB"/>
        <w:spacing w:after="0" w:line="360" w:lineRule="auto"/>
        <w:ind w:left="567" w:firstLine="0"/>
        <w:jc w:val="both"/>
        <w:rPr>
          <w:rFonts w:eastAsia="Times New Roman" w:cs="Arial"/>
          <w:i/>
          <w:sz w:val="36"/>
          <w:szCs w:val="24"/>
          <w:lang w:eastAsia="ru-RU"/>
        </w:rPr>
      </w:pPr>
      <w:r>
        <w:rPr>
          <w:rFonts w:eastAsia="Times New Roman" w:cs="Arial"/>
          <w:i/>
          <w:sz w:val="24"/>
          <w:szCs w:val="20"/>
          <w:lang w:eastAsia="ru-RU"/>
        </w:rPr>
        <w:t>«</w:t>
      </w:r>
      <w:r>
        <w:rPr>
          <w:rFonts w:eastAsia="Times New Roman" w:cs="Arial"/>
          <w:i/>
          <w:sz w:val="24"/>
          <w:szCs w:val="24"/>
          <w:lang w:eastAsia="ru-RU"/>
        </w:rPr>
        <w:t>Отзыв 3»</w:t>
      </w:r>
      <w:r>
        <w:rPr>
          <w:rFonts w:eastAsia="Times New Roman" w:cs="Arial"/>
          <w:i/>
          <w:sz w:val="24"/>
          <w:szCs w:val="20"/>
          <w:lang w:eastAsia="ru-RU"/>
        </w:rPr>
        <w:t>.</w:t>
      </w:r>
    </w:p>
    <w:p w:rsidR="007050E3" w:rsidRPr="008246F0" w:rsidRDefault="007050E3" w:rsidP="007050E3">
      <w:pPr>
        <w:pStyle w:val="a7"/>
        <w:spacing w:after="0" w:line="360" w:lineRule="auto"/>
        <w:ind w:left="0"/>
        <w:rPr>
          <w:rFonts w:ascii="Century Gothic" w:eastAsia="Times New Roman" w:hAnsi="Century Gothic" w:cs="Arial"/>
          <w:i/>
          <w:sz w:val="24"/>
          <w:szCs w:val="24"/>
          <w:lang w:eastAsia="ru-RU"/>
        </w:rPr>
      </w:pPr>
    </w:p>
    <w:p w:rsidR="007050E3" w:rsidRDefault="007050E3" w:rsidP="007050E3">
      <w:pPr>
        <w:spacing w:after="0" w:line="360" w:lineRule="auto"/>
        <w:ind w:firstLine="567"/>
        <w:jc w:val="both"/>
        <w:rPr>
          <w:rFonts w:ascii="Century Gothic" w:eastAsia="Times New Roman" w:hAnsi="Century Gothic" w:cs="Arial"/>
          <w:bCs/>
          <w:sz w:val="24"/>
          <w:szCs w:val="24"/>
          <w:lang w:eastAsia="ru-RU"/>
        </w:rPr>
      </w:pPr>
      <w:proofErr w:type="gramStart"/>
      <w:r>
        <w:rPr>
          <w:rFonts w:ascii="Century Gothic" w:eastAsia="Times New Roman" w:hAnsi="Century Gothic" w:cs="Arial"/>
          <w:bCs/>
          <w:sz w:val="24"/>
          <w:szCs w:val="24"/>
          <w:lang w:eastAsia="ru-RU"/>
        </w:rPr>
        <w:t>Вопрос</w:t>
      </w:r>
      <w:proofErr w:type="gramEnd"/>
      <w:r w:rsidRPr="00711EA5">
        <w:rPr>
          <w:rFonts w:ascii="Century Gothic" w:eastAsia="Times New Roman" w:hAnsi="Century Gothic" w:cs="Arial"/>
          <w:bCs/>
          <w:sz w:val="24"/>
          <w:szCs w:val="24"/>
          <w:lang w:eastAsia="ru-RU"/>
        </w:rPr>
        <w:t xml:space="preserve"> </w:t>
      </w:r>
      <w:r>
        <w:rPr>
          <w:rFonts w:ascii="Century Gothic" w:eastAsia="Times New Roman" w:hAnsi="Century Gothic" w:cs="Arial"/>
          <w:b/>
          <w:bCs/>
          <w:sz w:val="24"/>
          <w:szCs w:val="24"/>
          <w:lang w:eastAsia="ru-RU"/>
        </w:rPr>
        <w:t>«</w:t>
      </w:r>
      <w:r w:rsidRPr="00EE5B1C">
        <w:rPr>
          <w:rFonts w:ascii="Century Gothic" w:eastAsia="Times New Roman" w:hAnsi="Century Gothic" w:cs="Arial"/>
          <w:b/>
          <w:bCs/>
          <w:color w:val="244061" w:themeColor="accent1" w:themeShade="80"/>
          <w:sz w:val="24"/>
          <w:szCs w:val="24"/>
          <w:lang w:eastAsia="ru-RU"/>
        </w:rPr>
        <w:t>Какие изменения вы предложили бы внести в курс для его улучшения?</w:t>
      </w:r>
      <w:r>
        <w:rPr>
          <w:rFonts w:ascii="Century Gothic" w:eastAsia="Times New Roman" w:hAnsi="Century Gothic" w:cs="Arial"/>
          <w:b/>
          <w:bCs/>
          <w:color w:val="244061" w:themeColor="accent1" w:themeShade="80"/>
          <w:sz w:val="24"/>
          <w:szCs w:val="24"/>
          <w:lang w:eastAsia="ru-RU"/>
        </w:rPr>
        <w:t>»</w:t>
      </w:r>
      <w:r w:rsidRPr="00EC416E">
        <w:rPr>
          <w:rFonts w:ascii="Century Gothic" w:eastAsia="Times New Roman" w:hAnsi="Century Gothic" w:cs="Arial"/>
          <w:bCs/>
          <w:sz w:val="24"/>
          <w:szCs w:val="24"/>
          <w:lang w:eastAsia="ru-RU"/>
        </w:rPr>
        <w:t xml:space="preserve"> слушател</w:t>
      </w:r>
      <w:r>
        <w:rPr>
          <w:rFonts w:ascii="Century Gothic" w:eastAsia="Times New Roman" w:hAnsi="Century Gothic" w:cs="Arial"/>
          <w:bCs/>
          <w:sz w:val="24"/>
          <w:szCs w:val="24"/>
          <w:lang w:eastAsia="ru-RU"/>
        </w:rPr>
        <w:t>и курса</w:t>
      </w:r>
      <w:r w:rsidRPr="00EC416E">
        <w:rPr>
          <w:rFonts w:ascii="Century Gothic" w:eastAsia="Times New Roman" w:hAnsi="Century Gothic" w:cs="Arial"/>
          <w:bCs/>
          <w:sz w:val="24"/>
          <w:szCs w:val="24"/>
          <w:lang w:eastAsia="ru-RU"/>
        </w:rPr>
        <w:t xml:space="preserve"> </w:t>
      </w:r>
      <w:r>
        <w:rPr>
          <w:rStyle w:val="a6"/>
          <w:rFonts w:ascii="Century Gothic" w:hAnsi="Century Gothic" w:cs="Arial"/>
          <w:bCs/>
          <w:i w:val="0"/>
          <w:iCs w:val="0"/>
          <w:sz w:val="24"/>
          <w:shd w:val="clear" w:color="auto" w:fill="FFFFFF"/>
        </w:rPr>
        <w:t>прокомментировали</w:t>
      </w:r>
      <w:r w:rsidRPr="00EC416E">
        <w:rPr>
          <w:rFonts w:ascii="Century Gothic" w:eastAsia="Times New Roman" w:hAnsi="Century Gothic" w:cs="Arial"/>
          <w:bCs/>
          <w:sz w:val="24"/>
          <w:szCs w:val="24"/>
          <w:lang w:eastAsia="ru-RU"/>
        </w:rPr>
        <w:t>:</w:t>
      </w:r>
    </w:p>
    <w:p w:rsidR="007050E3" w:rsidRPr="00913AD7" w:rsidRDefault="007050E3" w:rsidP="007050E3">
      <w:pPr>
        <w:pStyle w:val="a7"/>
        <w:numPr>
          <w:ilvl w:val="0"/>
          <w:numId w:val="3"/>
        </w:numPr>
        <w:shd w:val="clear" w:color="auto" w:fill="F3F7FB"/>
        <w:spacing w:before="120" w:after="120" w:line="360" w:lineRule="auto"/>
        <w:ind w:left="567" w:firstLine="0"/>
        <w:jc w:val="both"/>
        <w:rPr>
          <w:rFonts w:eastAsia="Times New Roman" w:cs="Arial"/>
          <w:i/>
          <w:sz w:val="24"/>
          <w:szCs w:val="24"/>
          <w:lang w:eastAsia="ru-RU"/>
        </w:rPr>
      </w:pPr>
      <w:r>
        <w:rPr>
          <w:rFonts w:eastAsia="Times New Roman" w:cs="Arial"/>
          <w:i/>
          <w:sz w:val="24"/>
          <w:szCs w:val="24"/>
          <w:lang w:eastAsia="ru-RU"/>
        </w:rPr>
        <w:t>«Отзыв 1».</w:t>
      </w:r>
    </w:p>
    <w:p w:rsidR="007050E3" w:rsidRPr="00913AD7" w:rsidRDefault="007050E3" w:rsidP="007050E3">
      <w:pPr>
        <w:pStyle w:val="a7"/>
        <w:numPr>
          <w:ilvl w:val="0"/>
          <w:numId w:val="3"/>
        </w:numPr>
        <w:shd w:val="clear" w:color="auto" w:fill="F3F7FB"/>
        <w:spacing w:before="120" w:after="120" w:line="360" w:lineRule="auto"/>
        <w:ind w:left="567" w:firstLine="0"/>
        <w:jc w:val="both"/>
        <w:rPr>
          <w:rFonts w:eastAsia="Times New Roman" w:cs="Arial"/>
          <w:i/>
          <w:sz w:val="24"/>
          <w:szCs w:val="24"/>
          <w:lang w:eastAsia="ru-RU"/>
        </w:rPr>
      </w:pPr>
      <w:r>
        <w:rPr>
          <w:rFonts w:eastAsia="Times New Roman" w:cs="Arial"/>
          <w:i/>
          <w:sz w:val="24"/>
          <w:szCs w:val="24"/>
          <w:lang w:eastAsia="ru-RU"/>
        </w:rPr>
        <w:t>«Отзыв 2».</w:t>
      </w:r>
    </w:p>
    <w:p w:rsidR="007050E3" w:rsidRPr="00913AD7" w:rsidRDefault="007050E3" w:rsidP="007050E3">
      <w:pPr>
        <w:pStyle w:val="a7"/>
        <w:numPr>
          <w:ilvl w:val="0"/>
          <w:numId w:val="3"/>
        </w:numPr>
        <w:shd w:val="clear" w:color="auto" w:fill="F3F7FB"/>
        <w:spacing w:before="120" w:after="120" w:line="360" w:lineRule="auto"/>
        <w:ind w:left="567" w:firstLine="0"/>
        <w:jc w:val="both"/>
        <w:rPr>
          <w:rFonts w:eastAsia="Times New Roman" w:cs="Arial"/>
          <w:i/>
          <w:sz w:val="24"/>
          <w:szCs w:val="24"/>
          <w:lang w:eastAsia="ru-RU"/>
        </w:rPr>
      </w:pPr>
      <w:r>
        <w:rPr>
          <w:rFonts w:eastAsia="Times New Roman" w:cs="Arial"/>
          <w:i/>
          <w:sz w:val="24"/>
          <w:szCs w:val="24"/>
          <w:lang w:eastAsia="ru-RU"/>
        </w:rPr>
        <w:t>«Отзыв 3».</w:t>
      </w:r>
    </w:p>
    <w:p w:rsidR="007050E3" w:rsidRPr="00AB3340" w:rsidRDefault="007050E3" w:rsidP="007050E3">
      <w:pPr>
        <w:spacing w:after="0"/>
        <w:rPr>
          <w:rFonts w:ascii="Century Gothic" w:hAnsi="Century Gothic"/>
          <w:sz w:val="32"/>
          <w:szCs w:val="28"/>
        </w:rPr>
      </w:pPr>
    </w:p>
    <w:p w:rsidR="00DA493E" w:rsidRPr="00DA493E" w:rsidRDefault="00DA493E" w:rsidP="00DA493E">
      <w:pPr>
        <w:spacing w:after="0" w:line="360" w:lineRule="auto"/>
        <w:rPr>
          <w:rFonts w:ascii="Century Gothic" w:hAnsi="Century Gothic"/>
          <w:b/>
          <w:color w:val="244061" w:themeColor="accent1" w:themeShade="80"/>
          <w:sz w:val="24"/>
        </w:rPr>
        <w:sectPr w:rsidR="00DA493E" w:rsidRPr="00DA493E" w:rsidSect="001933F2">
          <w:pgSz w:w="11906" w:h="16838"/>
          <w:pgMar w:top="426" w:right="424" w:bottom="426" w:left="567" w:header="708" w:footer="708" w:gutter="0"/>
          <w:cols w:space="708"/>
          <w:docGrid w:linePitch="360"/>
        </w:sectPr>
      </w:pPr>
    </w:p>
    <w:p w:rsidR="00317DA3" w:rsidRPr="00AB3340" w:rsidRDefault="00317DA3" w:rsidP="007050E3">
      <w:pPr>
        <w:pStyle w:val="1"/>
        <w:spacing w:before="120" w:after="240" w:line="240" w:lineRule="auto"/>
        <w:rPr>
          <w:rFonts w:ascii="Century Gothic" w:hAnsi="Century Gothic"/>
          <w:sz w:val="32"/>
        </w:rPr>
      </w:pPr>
    </w:p>
    <w:sectPr w:rsidR="00317DA3" w:rsidRPr="00AB3340" w:rsidSect="001933F2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2" w:author="Пользователь Windows" w:date="2018-01-11T10:56:00Z" w:initials="ПW">
    <w:p w:rsidR="007050E3" w:rsidRDefault="007050E3" w:rsidP="007050E3">
      <w:pPr>
        <w:pStyle w:val="a9"/>
      </w:pPr>
      <w:r>
        <w:rPr>
          <w:rStyle w:val="a8"/>
        </w:rPr>
        <w:annotationRef/>
      </w:r>
      <w:r>
        <w:t>Заменить. См. анкету «Давайте познакомимся».</w:t>
      </w:r>
    </w:p>
  </w:comment>
  <w:comment w:id="3" w:author="Пользователь Windows" w:date="2018-01-11T10:56:00Z" w:initials="ПW">
    <w:p w:rsidR="007050E3" w:rsidRDefault="007050E3" w:rsidP="007050E3">
      <w:pPr>
        <w:pStyle w:val="a9"/>
      </w:pPr>
      <w:r>
        <w:rPr>
          <w:rStyle w:val="a8"/>
        </w:rPr>
        <w:annotationRef/>
      </w:r>
      <w:r>
        <w:t>Иллюстрация данных таблицы 2.1.</w:t>
      </w:r>
    </w:p>
  </w:comment>
  <w:comment w:id="4" w:author="Пользователь Windows" w:date="2018-01-11T10:56:00Z" w:initials="ПW">
    <w:p w:rsidR="007050E3" w:rsidRDefault="007050E3" w:rsidP="007050E3">
      <w:pPr>
        <w:pStyle w:val="a9"/>
      </w:pPr>
      <w:r>
        <w:rPr>
          <w:rStyle w:val="a8"/>
        </w:rPr>
        <w:annotationRef/>
      </w:r>
      <w:r>
        <w:t>Иллюстрация данных таблицы 2.1.</w:t>
      </w:r>
    </w:p>
  </w:comment>
  <w:comment w:id="5" w:author="Пользователь Windows" w:date="2018-01-11T10:56:00Z" w:initials="ПW">
    <w:p w:rsidR="007050E3" w:rsidRDefault="007050E3" w:rsidP="007050E3">
      <w:pPr>
        <w:pStyle w:val="a9"/>
      </w:pPr>
      <w:r>
        <w:rPr>
          <w:rStyle w:val="a8"/>
        </w:rPr>
        <w:annotationRef/>
      </w:r>
      <w:r>
        <w:t>Иллюстрация данных таблицы 2.2.</w:t>
      </w:r>
    </w:p>
  </w:comment>
  <w:comment w:id="6" w:author="Пользователь Windows" w:date="2018-01-11T10:56:00Z" w:initials="ПW">
    <w:p w:rsidR="007050E3" w:rsidRDefault="007050E3" w:rsidP="007050E3">
      <w:pPr>
        <w:pStyle w:val="a9"/>
      </w:pPr>
      <w:r>
        <w:rPr>
          <w:rStyle w:val="a8"/>
        </w:rPr>
        <w:annotationRef/>
      </w:r>
      <w:r>
        <w:t>Иллюстрация данных таблицы 2.3.</w:t>
      </w:r>
    </w:p>
  </w:comment>
  <w:comment w:id="7" w:author="Пользователь Windows" w:date="2018-01-11T10:56:00Z" w:initials="ПW">
    <w:p w:rsidR="007050E3" w:rsidRDefault="007050E3" w:rsidP="007050E3">
      <w:pPr>
        <w:pStyle w:val="a9"/>
      </w:pPr>
      <w:r>
        <w:rPr>
          <w:rStyle w:val="a8"/>
        </w:rPr>
        <w:annotationRef/>
      </w:r>
      <w:r>
        <w:t>Иллюстрация данных таблицы 2.4.</w:t>
      </w:r>
    </w:p>
  </w:comment>
  <w:comment w:id="8" w:author="Пользователь Windows" w:date="2018-01-11T10:56:00Z" w:initials="ПW">
    <w:p w:rsidR="007050E3" w:rsidRDefault="007050E3" w:rsidP="007050E3">
      <w:pPr>
        <w:pStyle w:val="a9"/>
      </w:pPr>
      <w:r>
        <w:rPr>
          <w:rStyle w:val="a8"/>
        </w:rPr>
        <w:annotationRef/>
      </w:r>
      <w:r>
        <w:t>Иллюстрация данных таблицы 3.1.</w:t>
      </w:r>
    </w:p>
  </w:comment>
  <w:comment w:id="9" w:author="Пользователь Windows" w:date="2018-01-11T10:56:00Z" w:initials="ПW">
    <w:p w:rsidR="007050E3" w:rsidRDefault="007050E3" w:rsidP="007050E3">
      <w:pPr>
        <w:pStyle w:val="a9"/>
      </w:pPr>
      <w:r>
        <w:rPr>
          <w:rStyle w:val="a8"/>
        </w:rPr>
        <w:annotationRef/>
      </w:r>
      <w:r>
        <w:t>Заменить. См. опрос после курса.</w:t>
      </w:r>
    </w:p>
  </w:comment>
  <w:comment w:id="10" w:author="Пользователь Windows" w:date="2018-01-11T10:56:00Z" w:initials="ПW">
    <w:p w:rsidR="007050E3" w:rsidRPr="0006792A" w:rsidRDefault="007050E3" w:rsidP="007050E3">
      <w:pPr>
        <w:pStyle w:val="a9"/>
      </w:pPr>
      <w:r>
        <w:rPr>
          <w:rStyle w:val="a8"/>
        </w:rPr>
        <w:annotationRef/>
      </w:r>
      <w:r>
        <w:t>Иллюстрация результатов опроса после курса</w:t>
      </w:r>
    </w:p>
  </w:comment>
  <w:comment w:id="11" w:author="Пользователь Windows" w:date="2018-01-11T10:56:00Z" w:initials="ПW">
    <w:p w:rsidR="007050E3" w:rsidRDefault="007050E3" w:rsidP="007050E3">
      <w:pPr>
        <w:pStyle w:val="a9"/>
      </w:pPr>
      <w:r>
        <w:rPr>
          <w:rStyle w:val="a8"/>
        </w:rPr>
        <w:annotationRef/>
      </w:r>
      <w:r>
        <w:t>Иллюстрация результатов опроса после курса</w:t>
      </w:r>
    </w:p>
  </w:comment>
  <w:comment w:id="12" w:author="Пользователь Windows" w:date="2018-01-11T10:56:00Z" w:initials="ПW">
    <w:p w:rsidR="007050E3" w:rsidRDefault="007050E3" w:rsidP="007050E3">
      <w:pPr>
        <w:pStyle w:val="a9"/>
      </w:pPr>
      <w:r>
        <w:rPr>
          <w:rStyle w:val="a8"/>
        </w:rPr>
        <w:annotationRef/>
      </w:r>
      <w:r>
        <w:t>Иллюстрация результатов опроса после курса</w:t>
      </w:r>
    </w:p>
  </w:comment>
  <w:comment w:id="13" w:author="Пользователь Windows" w:date="2018-01-11T10:56:00Z" w:initials="ПW">
    <w:p w:rsidR="007050E3" w:rsidRDefault="007050E3" w:rsidP="007050E3">
      <w:pPr>
        <w:pStyle w:val="a9"/>
      </w:pPr>
      <w:r>
        <w:rPr>
          <w:rStyle w:val="a8"/>
        </w:rPr>
        <w:annotationRef/>
      </w:r>
      <w:r>
        <w:t>Скорректировать формулировки в зависимости от содержания опроса после курса.</w:t>
      </w:r>
    </w:p>
  </w:comment>
  <w:comment w:id="14" w:author="Пользователь Windows" w:date="2018-01-11T10:56:00Z" w:initials="ПW">
    <w:p w:rsidR="007050E3" w:rsidRDefault="007050E3" w:rsidP="007050E3">
      <w:pPr>
        <w:pStyle w:val="a9"/>
      </w:pPr>
      <w:r>
        <w:rPr>
          <w:rStyle w:val="a8"/>
        </w:rPr>
        <w:annotationRef/>
      </w:r>
      <w:r>
        <w:t>Добавить отзывы из опроса после курса.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F0A292D" w15:done="0"/>
  <w15:commentEx w15:paraId="13DA61EA" w15:done="0"/>
  <w15:commentEx w15:paraId="3BEB1B2F" w15:done="0"/>
  <w15:commentEx w15:paraId="457EB75C" w15:done="0"/>
  <w15:commentEx w15:paraId="294D23BB" w15:done="0"/>
  <w15:commentEx w15:paraId="0F609893" w15:done="0"/>
  <w15:commentEx w15:paraId="07C9F880" w15:done="0"/>
  <w15:commentEx w15:paraId="6A4F09B5" w15:done="0"/>
  <w15:commentEx w15:paraId="75346255" w15:done="0"/>
  <w15:commentEx w15:paraId="75AD4133" w15:done="0"/>
  <w15:commentEx w15:paraId="12AB3824" w15:done="0"/>
  <w15:commentEx w15:paraId="4D95853C" w15:done="0"/>
  <w15:commentEx w15:paraId="7C25258F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15pt;height:9.15pt" o:bullet="t">
        <v:imagedata r:id="rId1" o:title="BD14515_"/>
      </v:shape>
    </w:pict>
  </w:numPicBullet>
  <w:numPicBullet w:numPicBulletId="1">
    <w:pict>
      <v:shape id="_x0000_i1030" type="#_x0000_t75" style="width:9.15pt;height:9.15pt" o:bullet="t">
        <v:imagedata r:id="rId2" o:title="BD10268_"/>
      </v:shape>
    </w:pict>
  </w:numPicBullet>
  <w:numPicBullet w:numPicBulletId="2">
    <w:pict>
      <v:shape id="_x0000_i1031" type="#_x0000_t75" style="width:9.15pt;height:9.15pt" o:bullet="t">
        <v:imagedata r:id="rId3" o:title="BD15133_"/>
      </v:shape>
    </w:pict>
  </w:numPicBullet>
  <w:abstractNum w:abstractNumId="0">
    <w:nsid w:val="1300290C"/>
    <w:multiLevelType w:val="multilevel"/>
    <w:tmpl w:val="B8F41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DDC5BB2"/>
    <w:multiLevelType w:val="hybridMultilevel"/>
    <w:tmpl w:val="82D6B76A"/>
    <w:lvl w:ilvl="0" w:tplc="FBAA5B4E">
      <w:start w:val="1"/>
      <w:numFmt w:val="bullet"/>
      <w:lvlText w:val=""/>
      <w:lvlPicBulletId w:val="2"/>
      <w:lvlJc w:val="left"/>
      <w:pPr>
        <w:ind w:left="1287" w:hanging="360"/>
      </w:pPr>
      <w:rPr>
        <w:rFonts w:ascii="Symbol" w:hAnsi="Symbol" w:hint="default"/>
        <w:color w:val="auto"/>
        <w:sz w:val="24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02E2F96"/>
    <w:multiLevelType w:val="hybridMultilevel"/>
    <w:tmpl w:val="25E2DC1E"/>
    <w:lvl w:ilvl="0" w:tplc="D6B6B920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3215FF6"/>
    <w:multiLevelType w:val="hybridMultilevel"/>
    <w:tmpl w:val="A7CA5C40"/>
    <w:lvl w:ilvl="0" w:tplc="E2CC4A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08FB"/>
    <w:rsid w:val="00010745"/>
    <w:rsid w:val="00023704"/>
    <w:rsid w:val="0002698B"/>
    <w:rsid w:val="000361AD"/>
    <w:rsid w:val="00046E45"/>
    <w:rsid w:val="00047F88"/>
    <w:rsid w:val="00051C05"/>
    <w:rsid w:val="000523ED"/>
    <w:rsid w:val="00053807"/>
    <w:rsid w:val="00057993"/>
    <w:rsid w:val="000603C6"/>
    <w:rsid w:val="000659CC"/>
    <w:rsid w:val="0006792A"/>
    <w:rsid w:val="000779D8"/>
    <w:rsid w:val="000834FD"/>
    <w:rsid w:val="0008405F"/>
    <w:rsid w:val="00086ECC"/>
    <w:rsid w:val="000A6216"/>
    <w:rsid w:val="000A6851"/>
    <w:rsid w:val="000B6089"/>
    <w:rsid w:val="000D2D0A"/>
    <w:rsid w:val="000D650E"/>
    <w:rsid w:val="000E45E8"/>
    <w:rsid w:val="000E5C91"/>
    <w:rsid w:val="000E69DB"/>
    <w:rsid w:val="000F135B"/>
    <w:rsid w:val="00121F4C"/>
    <w:rsid w:val="00124F77"/>
    <w:rsid w:val="00125B0C"/>
    <w:rsid w:val="00132EEB"/>
    <w:rsid w:val="00134E0E"/>
    <w:rsid w:val="00144723"/>
    <w:rsid w:val="0014654C"/>
    <w:rsid w:val="00147BEB"/>
    <w:rsid w:val="00160729"/>
    <w:rsid w:val="0016242F"/>
    <w:rsid w:val="0017109E"/>
    <w:rsid w:val="001933F2"/>
    <w:rsid w:val="001972C9"/>
    <w:rsid w:val="001A126A"/>
    <w:rsid w:val="001A5E06"/>
    <w:rsid w:val="001B034F"/>
    <w:rsid w:val="001B111C"/>
    <w:rsid w:val="001C09CB"/>
    <w:rsid w:val="001C31F8"/>
    <w:rsid w:val="001C332E"/>
    <w:rsid w:val="001C39BA"/>
    <w:rsid w:val="001C41E6"/>
    <w:rsid w:val="001C7172"/>
    <w:rsid w:val="001D5CE3"/>
    <w:rsid w:val="001E1335"/>
    <w:rsid w:val="001E7A3E"/>
    <w:rsid w:val="001F4A2D"/>
    <w:rsid w:val="00202302"/>
    <w:rsid w:val="00202975"/>
    <w:rsid w:val="00202C3C"/>
    <w:rsid w:val="00211987"/>
    <w:rsid w:val="00215375"/>
    <w:rsid w:val="00217BCC"/>
    <w:rsid w:val="002225B0"/>
    <w:rsid w:val="00235F81"/>
    <w:rsid w:val="00237323"/>
    <w:rsid w:val="0024061D"/>
    <w:rsid w:val="00245D62"/>
    <w:rsid w:val="0024752C"/>
    <w:rsid w:val="00262877"/>
    <w:rsid w:val="00273D50"/>
    <w:rsid w:val="00274231"/>
    <w:rsid w:val="00277EBC"/>
    <w:rsid w:val="00282DB8"/>
    <w:rsid w:val="002843F4"/>
    <w:rsid w:val="00292B9E"/>
    <w:rsid w:val="002A1369"/>
    <w:rsid w:val="002B4B7B"/>
    <w:rsid w:val="002C2A34"/>
    <w:rsid w:val="002C7B5B"/>
    <w:rsid w:val="002D6944"/>
    <w:rsid w:val="002E0E70"/>
    <w:rsid w:val="002E77A4"/>
    <w:rsid w:val="002F6562"/>
    <w:rsid w:val="00303AEE"/>
    <w:rsid w:val="00304695"/>
    <w:rsid w:val="003060C4"/>
    <w:rsid w:val="00317DA3"/>
    <w:rsid w:val="00324D8D"/>
    <w:rsid w:val="00326B8B"/>
    <w:rsid w:val="003377A5"/>
    <w:rsid w:val="003421EA"/>
    <w:rsid w:val="00342D28"/>
    <w:rsid w:val="00344E27"/>
    <w:rsid w:val="003515E0"/>
    <w:rsid w:val="003516F1"/>
    <w:rsid w:val="003617D4"/>
    <w:rsid w:val="0036507C"/>
    <w:rsid w:val="00365A61"/>
    <w:rsid w:val="00367992"/>
    <w:rsid w:val="00371E2A"/>
    <w:rsid w:val="003773B6"/>
    <w:rsid w:val="0039177B"/>
    <w:rsid w:val="003A2FBC"/>
    <w:rsid w:val="003A5DBC"/>
    <w:rsid w:val="003A5F54"/>
    <w:rsid w:val="003A7596"/>
    <w:rsid w:val="003B681C"/>
    <w:rsid w:val="003C10FE"/>
    <w:rsid w:val="003C7233"/>
    <w:rsid w:val="003D0AE1"/>
    <w:rsid w:val="003E41AB"/>
    <w:rsid w:val="003F15E1"/>
    <w:rsid w:val="003F2192"/>
    <w:rsid w:val="00406953"/>
    <w:rsid w:val="0041253D"/>
    <w:rsid w:val="0041445B"/>
    <w:rsid w:val="004224A9"/>
    <w:rsid w:val="00423220"/>
    <w:rsid w:val="004365EF"/>
    <w:rsid w:val="00444F77"/>
    <w:rsid w:val="004608B7"/>
    <w:rsid w:val="00466498"/>
    <w:rsid w:val="00467849"/>
    <w:rsid w:val="004831B9"/>
    <w:rsid w:val="0048686D"/>
    <w:rsid w:val="00487840"/>
    <w:rsid w:val="00487E80"/>
    <w:rsid w:val="00490A89"/>
    <w:rsid w:val="004925FB"/>
    <w:rsid w:val="00496D73"/>
    <w:rsid w:val="004A2A3B"/>
    <w:rsid w:val="004B2C93"/>
    <w:rsid w:val="004B35E7"/>
    <w:rsid w:val="004B5B9C"/>
    <w:rsid w:val="004B5FFC"/>
    <w:rsid w:val="004C2956"/>
    <w:rsid w:val="004C2AEF"/>
    <w:rsid w:val="004D4FB4"/>
    <w:rsid w:val="004E5323"/>
    <w:rsid w:val="004F2A67"/>
    <w:rsid w:val="004F548F"/>
    <w:rsid w:val="00500077"/>
    <w:rsid w:val="00506031"/>
    <w:rsid w:val="00507C1C"/>
    <w:rsid w:val="005108D7"/>
    <w:rsid w:val="0051351F"/>
    <w:rsid w:val="005224D4"/>
    <w:rsid w:val="005254DA"/>
    <w:rsid w:val="0053227D"/>
    <w:rsid w:val="00536F2D"/>
    <w:rsid w:val="00545258"/>
    <w:rsid w:val="005666E1"/>
    <w:rsid w:val="00572975"/>
    <w:rsid w:val="00575B28"/>
    <w:rsid w:val="00586D55"/>
    <w:rsid w:val="00592583"/>
    <w:rsid w:val="0059354D"/>
    <w:rsid w:val="00595D56"/>
    <w:rsid w:val="005A02D8"/>
    <w:rsid w:val="005A09C8"/>
    <w:rsid w:val="005A4379"/>
    <w:rsid w:val="005A5040"/>
    <w:rsid w:val="005B1320"/>
    <w:rsid w:val="005B7912"/>
    <w:rsid w:val="005C6F6A"/>
    <w:rsid w:val="005C78C3"/>
    <w:rsid w:val="005D0052"/>
    <w:rsid w:val="005D5156"/>
    <w:rsid w:val="005D74AB"/>
    <w:rsid w:val="005E75ED"/>
    <w:rsid w:val="005F78BA"/>
    <w:rsid w:val="0060169D"/>
    <w:rsid w:val="0060225E"/>
    <w:rsid w:val="00604B6A"/>
    <w:rsid w:val="00604BCA"/>
    <w:rsid w:val="00613F1A"/>
    <w:rsid w:val="00616FFF"/>
    <w:rsid w:val="00620103"/>
    <w:rsid w:val="00626633"/>
    <w:rsid w:val="00627AD9"/>
    <w:rsid w:val="006366ED"/>
    <w:rsid w:val="0064155E"/>
    <w:rsid w:val="0064459F"/>
    <w:rsid w:val="006570F6"/>
    <w:rsid w:val="00662676"/>
    <w:rsid w:val="006654A5"/>
    <w:rsid w:val="00675E8F"/>
    <w:rsid w:val="00680C4B"/>
    <w:rsid w:val="00685466"/>
    <w:rsid w:val="0068602D"/>
    <w:rsid w:val="006C01A3"/>
    <w:rsid w:val="006C21A7"/>
    <w:rsid w:val="006C22BA"/>
    <w:rsid w:val="006C44EC"/>
    <w:rsid w:val="006D032B"/>
    <w:rsid w:val="006E7718"/>
    <w:rsid w:val="00701554"/>
    <w:rsid w:val="007050E3"/>
    <w:rsid w:val="00710B47"/>
    <w:rsid w:val="007115B9"/>
    <w:rsid w:val="0071209D"/>
    <w:rsid w:val="00725AC1"/>
    <w:rsid w:val="00727B98"/>
    <w:rsid w:val="00735A6F"/>
    <w:rsid w:val="00736D71"/>
    <w:rsid w:val="00745594"/>
    <w:rsid w:val="00752971"/>
    <w:rsid w:val="00754261"/>
    <w:rsid w:val="00770A40"/>
    <w:rsid w:val="00782059"/>
    <w:rsid w:val="0078513A"/>
    <w:rsid w:val="00785966"/>
    <w:rsid w:val="007959B4"/>
    <w:rsid w:val="00795C7F"/>
    <w:rsid w:val="007A2E00"/>
    <w:rsid w:val="007A406B"/>
    <w:rsid w:val="007A4CE6"/>
    <w:rsid w:val="007A6336"/>
    <w:rsid w:val="007B767A"/>
    <w:rsid w:val="007B7A1C"/>
    <w:rsid w:val="007C04BC"/>
    <w:rsid w:val="007C0C01"/>
    <w:rsid w:val="007C2AA0"/>
    <w:rsid w:val="007C6262"/>
    <w:rsid w:val="007C6DE4"/>
    <w:rsid w:val="007D0255"/>
    <w:rsid w:val="007D02F7"/>
    <w:rsid w:val="007D25DC"/>
    <w:rsid w:val="007D2AF0"/>
    <w:rsid w:val="007D3AE0"/>
    <w:rsid w:val="007F0E2E"/>
    <w:rsid w:val="007F1FF8"/>
    <w:rsid w:val="007F750F"/>
    <w:rsid w:val="00803065"/>
    <w:rsid w:val="00806FF2"/>
    <w:rsid w:val="0081284E"/>
    <w:rsid w:val="00820B12"/>
    <w:rsid w:val="00820C26"/>
    <w:rsid w:val="00820EB7"/>
    <w:rsid w:val="00821695"/>
    <w:rsid w:val="0082254A"/>
    <w:rsid w:val="00827F5B"/>
    <w:rsid w:val="008323AF"/>
    <w:rsid w:val="00834E59"/>
    <w:rsid w:val="00836DD3"/>
    <w:rsid w:val="0083700F"/>
    <w:rsid w:val="00837A33"/>
    <w:rsid w:val="008400D2"/>
    <w:rsid w:val="00844150"/>
    <w:rsid w:val="0084476E"/>
    <w:rsid w:val="00855038"/>
    <w:rsid w:val="00855F40"/>
    <w:rsid w:val="00857D25"/>
    <w:rsid w:val="00861EC6"/>
    <w:rsid w:val="0086425F"/>
    <w:rsid w:val="00866215"/>
    <w:rsid w:val="008708FB"/>
    <w:rsid w:val="00871D00"/>
    <w:rsid w:val="00882CF7"/>
    <w:rsid w:val="00883B8A"/>
    <w:rsid w:val="0088525B"/>
    <w:rsid w:val="00886AC7"/>
    <w:rsid w:val="008A2FD2"/>
    <w:rsid w:val="008A332E"/>
    <w:rsid w:val="008A5F17"/>
    <w:rsid w:val="008B201E"/>
    <w:rsid w:val="008B2C7A"/>
    <w:rsid w:val="008B6E22"/>
    <w:rsid w:val="008B7AB7"/>
    <w:rsid w:val="008D1312"/>
    <w:rsid w:val="008D1C07"/>
    <w:rsid w:val="008E1B03"/>
    <w:rsid w:val="008F0A4F"/>
    <w:rsid w:val="0090416D"/>
    <w:rsid w:val="009052C9"/>
    <w:rsid w:val="00907635"/>
    <w:rsid w:val="00913AD7"/>
    <w:rsid w:val="0092108C"/>
    <w:rsid w:val="009325FF"/>
    <w:rsid w:val="00936654"/>
    <w:rsid w:val="009445C8"/>
    <w:rsid w:val="0095586D"/>
    <w:rsid w:val="0095632E"/>
    <w:rsid w:val="0095652F"/>
    <w:rsid w:val="009579B0"/>
    <w:rsid w:val="00965046"/>
    <w:rsid w:val="00965D11"/>
    <w:rsid w:val="00965FD1"/>
    <w:rsid w:val="00967801"/>
    <w:rsid w:val="009906AD"/>
    <w:rsid w:val="0099147E"/>
    <w:rsid w:val="009B37C0"/>
    <w:rsid w:val="009C0F53"/>
    <w:rsid w:val="009D3372"/>
    <w:rsid w:val="009E6251"/>
    <w:rsid w:val="009F7757"/>
    <w:rsid w:val="00A00653"/>
    <w:rsid w:val="00A02D85"/>
    <w:rsid w:val="00A0750C"/>
    <w:rsid w:val="00A27753"/>
    <w:rsid w:val="00A27A19"/>
    <w:rsid w:val="00A33EA4"/>
    <w:rsid w:val="00A34A63"/>
    <w:rsid w:val="00A53F5E"/>
    <w:rsid w:val="00A54B85"/>
    <w:rsid w:val="00A57B3F"/>
    <w:rsid w:val="00A7211A"/>
    <w:rsid w:val="00A741BF"/>
    <w:rsid w:val="00A77FD4"/>
    <w:rsid w:val="00AA3670"/>
    <w:rsid w:val="00AB01C5"/>
    <w:rsid w:val="00AB22DD"/>
    <w:rsid w:val="00AB3340"/>
    <w:rsid w:val="00AB721C"/>
    <w:rsid w:val="00AC625D"/>
    <w:rsid w:val="00AD0ED7"/>
    <w:rsid w:val="00AE03D0"/>
    <w:rsid w:val="00AE4DE2"/>
    <w:rsid w:val="00AF0128"/>
    <w:rsid w:val="00AF3A25"/>
    <w:rsid w:val="00AF636A"/>
    <w:rsid w:val="00B03487"/>
    <w:rsid w:val="00B0656E"/>
    <w:rsid w:val="00B16725"/>
    <w:rsid w:val="00B214CC"/>
    <w:rsid w:val="00B21905"/>
    <w:rsid w:val="00B23704"/>
    <w:rsid w:val="00B31863"/>
    <w:rsid w:val="00B3723F"/>
    <w:rsid w:val="00B40435"/>
    <w:rsid w:val="00B54529"/>
    <w:rsid w:val="00B62B79"/>
    <w:rsid w:val="00B66BD5"/>
    <w:rsid w:val="00B76FB2"/>
    <w:rsid w:val="00B8124F"/>
    <w:rsid w:val="00B940C0"/>
    <w:rsid w:val="00BB240E"/>
    <w:rsid w:val="00BC180D"/>
    <w:rsid w:val="00BC7639"/>
    <w:rsid w:val="00BD26EE"/>
    <w:rsid w:val="00BE2131"/>
    <w:rsid w:val="00BE217A"/>
    <w:rsid w:val="00BE307F"/>
    <w:rsid w:val="00BE519C"/>
    <w:rsid w:val="00BF11E3"/>
    <w:rsid w:val="00BF12BA"/>
    <w:rsid w:val="00BF2052"/>
    <w:rsid w:val="00BF7BB9"/>
    <w:rsid w:val="00C15557"/>
    <w:rsid w:val="00C35561"/>
    <w:rsid w:val="00C47878"/>
    <w:rsid w:val="00C61A0D"/>
    <w:rsid w:val="00C81428"/>
    <w:rsid w:val="00C82CC9"/>
    <w:rsid w:val="00CA0327"/>
    <w:rsid w:val="00CA6E33"/>
    <w:rsid w:val="00CB2B9F"/>
    <w:rsid w:val="00CB3CAB"/>
    <w:rsid w:val="00CB70A8"/>
    <w:rsid w:val="00CC6583"/>
    <w:rsid w:val="00CD0866"/>
    <w:rsid w:val="00CD3801"/>
    <w:rsid w:val="00CF151F"/>
    <w:rsid w:val="00D02CD5"/>
    <w:rsid w:val="00D03790"/>
    <w:rsid w:val="00D04DA3"/>
    <w:rsid w:val="00D06684"/>
    <w:rsid w:val="00D26107"/>
    <w:rsid w:val="00D32CF5"/>
    <w:rsid w:val="00D64FCA"/>
    <w:rsid w:val="00D84973"/>
    <w:rsid w:val="00D853E4"/>
    <w:rsid w:val="00D9628E"/>
    <w:rsid w:val="00DA3F9C"/>
    <w:rsid w:val="00DA493E"/>
    <w:rsid w:val="00DA6C43"/>
    <w:rsid w:val="00DB3369"/>
    <w:rsid w:val="00DB63BB"/>
    <w:rsid w:val="00DC1FD7"/>
    <w:rsid w:val="00DC29CF"/>
    <w:rsid w:val="00DC6BA2"/>
    <w:rsid w:val="00DE0745"/>
    <w:rsid w:val="00DF0B06"/>
    <w:rsid w:val="00DF3D5A"/>
    <w:rsid w:val="00DF4375"/>
    <w:rsid w:val="00DF60F4"/>
    <w:rsid w:val="00E01B1D"/>
    <w:rsid w:val="00E05C3C"/>
    <w:rsid w:val="00E13F4B"/>
    <w:rsid w:val="00E1484A"/>
    <w:rsid w:val="00E232B0"/>
    <w:rsid w:val="00E24B3B"/>
    <w:rsid w:val="00E254EA"/>
    <w:rsid w:val="00E35A2A"/>
    <w:rsid w:val="00E37AAA"/>
    <w:rsid w:val="00E4610B"/>
    <w:rsid w:val="00E51E63"/>
    <w:rsid w:val="00E625A2"/>
    <w:rsid w:val="00E66272"/>
    <w:rsid w:val="00E66F23"/>
    <w:rsid w:val="00E71A16"/>
    <w:rsid w:val="00E819AF"/>
    <w:rsid w:val="00E848AF"/>
    <w:rsid w:val="00E915F3"/>
    <w:rsid w:val="00E91DCC"/>
    <w:rsid w:val="00E95C29"/>
    <w:rsid w:val="00EB2E44"/>
    <w:rsid w:val="00EB78BF"/>
    <w:rsid w:val="00EC05BF"/>
    <w:rsid w:val="00EC3E0C"/>
    <w:rsid w:val="00EC5C34"/>
    <w:rsid w:val="00EE42C5"/>
    <w:rsid w:val="00EE48F3"/>
    <w:rsid w:val="00EE5B1C"/>
    <w:rsid w:val="00EE6C38"/>
    <w:rsid w:val="00EF030C"/>
    <w:rsid w:val="00EF1C07"/>
    <w:rsid w:val="00EF517D"/>
    <w:rsid w:val="00F0009C"/>
    <w:rsid w:val="00F12241"/>
    <w:rsid w:val="00F14C8B"/>
    <w:rsid w:val="00F2209D"/>
    <w:rsid w:val="00F23B69"/>
    <w:rsid w:val="00F25E0D"/>
    <w:rsid w:val="00F25EAB"/>
    <w:rsid w:val="00F30E5F"/>
    <w:rsid w:val="00F4356E"/>
    <w:rsid w:val="00F43BFA"/>
    <w:rsid w:val="00F60ECB"/>
    <w:rsid w:val="00F65315"/>
    <w:rsid w:val="00F8058E"/>
    <w:rsid w:val="00F82B3F"/>
    <w:rsid w:val="00F86618"/>
    <w:rsid w:val="00F87896"/>
    <w:rsid w:val="00F91213"/>
    <w:rsid w:val="00F91BC9"/>
    <w:rsid w:val="00F922C3"/>
    <w:rsid w:val="00F95EFF"/>
    <w:rsid w:val="00FB098D"/>
    <w:rsid w:val="00FB280C"/>
    <w:rsid w:val="00FB502C"/>
    <w:rsid w:val="00FB746C"/>
    <w:rsid w:val="00FC6058"/>
    <w:rsid w:val="00FD5441"/>
    <w:rsid w:val="00FD7B55"/>
    <w:rsid w:val="00FF4149"/>
    <w:rsid w:val="00FF5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7cbf33,#f08010,#fee002,#b4d16d,#ff350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8FB"/>
  </w:style>
  <w:style w:type="paragraph" w:styleId="1">
    <w:name w:val="heading 1"/>
    <w:basedOn w:val="a"/>
    <w:next w:val="a"/>
    <w:link w:val="10"/>
    <w:uiPriority w:val="9"/>
    <w:qFormat/>
    <w:rsid w:val="008708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D25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25A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08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26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6107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4608B7"/>
    <w:rPr>
      <w:color w:val="808080"/>
    </w:rPr>
  </w:style>
  <w:style w:type="table" w:styleId="-5">
    <w:name w:val="Light Grid Accent 5"/>
    <w:basedOn w:val="a1"/>
    <w:uiPriority w:val="62"/>
    <w:rsid w:val="00770A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1-5">
    <w:name w:val="Medium Shading 1 Accent 5"/>
    <w:basedOn w:val="a1"/>
    <w:uiPriority w:val="63"/>
    <w:rsid w:val="00770A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6">
    <w:name w:val="Emphasis"/>
    <w:basedOn w:val="a0"/>
    <w:uiPriority w:val="20"/>
    <w:qFormat/>
    <w:rsid w:val="00317DA3"/>
    <w:rPr>
      <w:i/>
      <w:iCs/>
    </w:rPr>
  </w:style>
  <w:style w:type="paragraph" w:styleId="a7">
    <w:name w:val="List Paragraph"/>
    <w:basedOn w:val="a"/>
    <w:uiPriority w:val="34"/>
    <w:qFormat/>
    <w:rsid w:val="00317DA3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DA493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A493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A493E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A493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A493E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7D25D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d">
    <w:name w:val="Normal (Web)"/>
    <w:basedOn w:val="a"/>
    <w:uiPriority w:val="99"/>
    <w:unhideWhenUsed/>
    <w:rsid w:val="007D2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25AC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11" Type="http://schemas.openxmlformats.org/officeDocument/2006/relationships/chart" Target="charts/chart5.xml"/><Relationship Id="rId5" Type="http://schemas.openxmlformats.org/officeDocument/2006/relationships/image" Target="media/image4.png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dc1\rf\kgoncharenko\Desktop\&#1057;&#1090;&#1072;&#1090;&#1080;&#1089;&#1090;&#1080;&#1082;&#1072;%20&#1087;&#1086;%20&#1082;&#1091;&#1088;&#1089;&#1072;&#1084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dc1\rf\kgoncharenko\Desktop\&#1057;&#1090;&#1072;&#1090;&#1080;&#1089;&#1090;&#1080;&#1082;&#1072;%20&#1087;&#1086;%20&#1082;&#1091;&#1088;&#1089;&#1072;&#1084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dc1\rf\kgoncharenko\Desktop\&#1057;&#1090;&#1072;&#1090;&#1080;&#1089;&#1090;&#1080;&#1082;&#1072;%20&#1087;&#1086;%20&#1082;&#1091;&#1088;&#1089;&#1072;&#1084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dc1\rf\kgoncharenko\Desktop\&#1057;&#1090;&#1072;&#1090;&#1080;&#1089;&#1090;&#1080;&#1082;&#1072;%20&#1087;&#1086;%20&#1082;&#1091;&#1088;&#1089;&#1072;&#1084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dc1\rf\kgoncharenko\Desktop\&#1057;&#1090;&#1072;&#1090;&#1080;&#1089;&#1090;&#1080;&#1082;&#1072;%20&#1087;&#1086;%20&#1082;&#1091;&#1088;&#1089;&#1072;&#1084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dc1\rf\kgoncharenko\Desktop\&#1057;&#1090;&#1072;&#1090;&#1080;&#1089;&#1090;&#1080;&#1082;&#1072;%20&#1087;&#1086;%20&#1082;&#1091;&#1088;&#1089;&#1072;&#1084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dc1\rf\kgoncharenko\Desktop\&#1057;&#1090;&#1072;&#1090;&#1080;&#1089;&#1090;&#1080;&#1082;&#1072;%20&#1087;&#1086;%20&#1082;&#1091;&#1088;&#1089;&#1072;&#1084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dc1\rf\kgoncharenko\Desktop\&#1057;&#1090;&#1072;&#1090;&#1080;&#1089;&#1090;&#1080;&#1082;&#1072;%20&#1087;&#1086;%20&#1082;&#1091;&#1088;&#1089;&#1072;&#1084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\\dc1\rf\kgoncharenko\Desktop\&#1057;&#1090;&#1072;&#1090;&#1080;&#1089;&#1090;&#1080;&#1082;&#1072;%20&#1087;&#1086;%20&#1082;&#1091;&#1088;&#1089;&#1072;&#1084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>
                <a:solidFill>
                  <a:schemeClr val="accent1">
                    <a:lumMod val="50000"/>
                  </a:schemeClr>
                </a:solidFill>
                <a:latin typeface="Century Gothic" pitchFamily="34" charset="0"/>
              </a:defRPr>
            </a:pPr>
            <a:r>
              <a:rPr lang="ru-RU" sz="1200">
                <a:solidFill>
                  <a:schemeClr val="accent1">
                    <a:lumMod val="50000"/>
                  </a:schemeClr>
                </a:solidFill>
                <a:latin typeface="Century Gothic" pitchFamily="34" charset="0"/>
              </a:rPr>
              <a:t>Возраст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Автокад!$C$65</c:f>
              <c:strCache>
                <c:ptCount val="1"/>
                <c:pt idx="0">
                  <c:v>Мужчины</c:v>
                </c:pt>
              </c:strCache>
            </c:strRef>
          </c:tx>
          <c:spPr>
            <a:solidFill>
              <a:srgbClr val="4D849D"/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Century Gothic" pitchFamily="34" charset="0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Автокад!$B$66:$B$70</c:f>
              <c:strCache>
                <c:ptCount val="5"/>
                <c:pt idx="0">
                  <c:v>17-25</c:v>
                </c:pt>
                <c:pt idx="1">
                  <c:v>25-35</c:v>
                </c:pt>
                <c:pt idx="2">
                  <c:v>35-45</c:v>
                </c:pt>
                <c:pt idx="3">
                  <c:v>45-55</c:v>
                </c:pt>
                <c:pt idx="4">
                  <c:v>страше 55</c:v>
                </c:pt>
              </c:strCache>
            </c:strRef>
          </c:cat>
          <c:val>
            <c:numRef>
              <c:f>Автокад!$E$66:$E$70</c:f>
              <c:numCache>
                <c:formatCode>0%</c:formatCode>
                <c:ptCount val="5"/>
                <c:pt idx="0">
                  <c:v>5.4054054054054113E-2</c:v>
                </c:pt>
                <c:pt idx="1">
                  <c:v>0.35135135135135137</c:v>
                </c:pt>
                <c:pt idx="2">
                  <c:v>8.1081081081081086E-2</c:v>
                </c:pt>
                <c:pt idx="3">
                  <c:v>5.4054054054054113E-2</c:v>
                </c:pt>
                <c:pt idx="4">
                  <c:v>2.7027027027027174E-2</c:v>
                </c:pt>
              </c:numCache>
            </c:numRef>
          </c:val>
        </c:ser>
        <c:ser>
          <c:idx val="1"/>
          <c:order val="1"/>
          <c:tx>
            <c:strRef>
              <c:f>Автокад!$D$65</c:f>
              <c:strCache>
                <c:ptCount val="1"/>
                <c:pt idx="0">
                  <c:v>Женщины</c:v>
                </c:pt>
              </c:strCache>
            </c:strRef>
          </c:tx>
          <c:spPr>
            <a:solidFill>
              <a:srgbClr val="F08574"/>
            </a:solidFill>
          </c:spPr>
          <c:dLbls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Century Gothic" pitchFamily="34" charset="0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Автокад!$F$66:$F$70</c:f>
              <c:numCache>
                <c:formatCode>0%</c:formatCode>
                <c:ptCount val="5"/>
                <c:pt idx="0">
                  <c:v>0.21621621621621678</c:v>
                </c:pt>
                <c:pt idx="1">
                  <c:v>0.13513513513513564</c:v>
                </c:pt>
                <c:pt idx="2">
                  <c:v>5.4054054054054113E-2</c:v>
                </c:pt>
                <c:pt idx="3">
                  <c:v>0</c:v>
                </c:pt>
                <c:pt idx="4">
                  <c:v>2.7027027027027174E-2</c:v>
                </c:pt>
              </c:numCache>
            </c:numRef>
          </c:val>
        </c:ser>
        <c:axId val="46467328"/>
        <c:axId val="46481408"/>
      </c:barChart>
      <c:catAx>
        <c:axId val="46467328"/>
        <c:scaling>
          <c:orientation val="minMax"/>
        </c:scaling>
        <c:axPos val="b"/>
        <c:numFmt formatCode="General" sourceLinked="0"/>
        <c:tickLblPos val="nextTo"/>
        <c:spPr>
          <a:ln>
            <a:solidFill>
              <a:srgbClr val="1F497D">
                <a:lumMod val="20000"/>
                <a:lumOff val="80000"/>
                <a:alpha val="50000"/>
              </a:srgbClr>
            </a:solidFill>
          </a:ln>
        </c:spPr>
        <c:txPr>
          <a:bodyPr/>
          <a:lstStyle/>
          <a:p>
            <a:pPr>
              <a:defRPr sz="1200">
                <a:latin typeface="Century Gothic" pitchFamily="34" charset="0"/>
              </a:defRPr>
            </a:pPr>
            <a:endParaRPr lang="ru-RU"/>
          </a:p>
        </c:txPr>
        <c:crossAx val="46481408"/>
        <c:crosses val="autoZero"/>
        <c:auto val="1"/>
        <c:lblAlgn val="ctr"/>
        <c:lblOffset val="100"/>
      </c:catAx>
      <c:valAx>
        <c:axId val="46481408"/>
        <c:scaling>
          <c:orientation val="minMax"/>
        </c:scaling>
        <c:axPos val="l"/>
        <c:majorGridlines>
          <c:spPr>
            <a:ln>
              <a:solidFill>
                <a:srgbClr val="1F497D">
                  <a:lumMod val="20000"/>
                  <a:lumOff val="80000"/>
                  <a:alpha val="50000"/>
                </a:srgbClr>
              </a:solidFill>
            </a:ln>
          </c:spPr>
        </c:majorGridlines>
        <c:numFmt formatCode="0%" sourceLinked="1"/>
        <c:tickLblPos val="nextTo"/>
        <c:spPr>
          <a:ln>
            <a:solidFill>
              <a:srgbClr val="1F497D">
                <a:lumMod val="20000"/>
                <a:lumOff val="80000"/>
                <a:alpha val="50000"/>
              </a:srgbClr>
            </a:solidFill>
          </a:ln>
        </c:spPr>
        <c:txPr>
          <a:bodyPr/>
          <a:lstStyle/>
          <a:p>
            <a:pPr>
              <a:defRPr sz="1200">
                <a:latin typeface="Century Gothic" pitchFamily="34" charset="0"/>
              </a:defRPr>
            </a:pPr>
            <a:endParaRPr lang="ru-RU"/>
          </a:p>
        </c:txPr>
        <c:crossAx val="46467328"/>
        <c:crosses val="autoZero"/>
        <c:crossBetween val="between"/>
      </c:valAx>
    </c:plotArea>
    <c:legend>
      <c:legendPos val="b"/>
      <c:txPr>
        <a:bodyPr/>
        <a:lstStyle/>
        <a:p>
          <a:pPr>
            <a:defRPr sz="1200">
              <a:latin typeface="Century Gothic" pitchFamily="34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18"/>
  <c:chart>
    <c:title>
      <c:layout>
        <c:manualLayout>
          <c:xMode val="edge"/>
          <c:yMode val="edge"/>
          <c:x val="0.44321936063002326"/>
          <c:y val="3.9158958944320275E-2"/>
        </c:manualLayout>
      </c:layout>
      <c:txPr>
        <a:bodyPr/>
        <a:lstStyle/>
        <a:p>
          <a:pPr>
            <a:defRPr sz="1200">
              <a:solidFill>
                <a:schemeClr val="accent1">
                  <a:lumMod val="50000"/>
                </a:schemeClr>
              </a:solidFill>
            </a:defRPr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0.25866522198904784"/>
          <c:y val="0.1422816418780988"/>
          <c:w val="0.34574335589806227"/>
          <c:h val="0.78992782241830695"/>
        </c:manualLayout>
      </c:layout>
      <c:pieChart>
        <c:varyColors val="1"/>
        <c:ser>
          <c:idx val="0"/>
          <c:order val="0"/>
          <c:tx>
            <c:strRef>
              <c:f>Автокад!$B$72</c:f>
              <c:strCache>
                <c:ptCount val="1"/>
                <c:pt idx="0">
                  <c:v>Пол</c:v>
                </c:pt>
              </c:strCache>
            </c:strRef>
          </c:tx>
          <c:spPr>
            <a:solidFill>
              <a:srgbClr val="F08574"/>
            </a:solidFill>
          </c:spPr>
          <c:explosion val="25"/>
          <c:dPt>
            <c:idx val="0"/>
            <c:explosion val="7"/>
          </c:dPt>
          <c:dPt>
            <c:idx val="1"/>
            <c:spPr>
              <a:solidFill>
                <a:srgbClr val="4D849D"/>
              </a:solidFill>
            </c:spPr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dLblPos val="outEnd"/>
            <c:showVal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Автокад!$B$73:$B$74</c:f>
              <c:strCache>
                <c:ptCount val="2"/>
                <c:pt idx="0">
                  <c:v>Женский</c:v>
                </c:pt>
                <c:pt idx="1">
                  <c:v>Мужской</c:v>
                </c:pt>
              </c:strCache>
            </c:strRef>
          </c:cat>
          <c:val>
            <c:numRef>
              <c:f>Автокад!$D$73:$D$74</c:f>
              <c:numCache>
                <c:formatCode>0%</c:formatCode>
                <c:ptCount val="2"/>
                <c:pt idx="0">
                  <c:v>0.43243243243243246</c:v>
                </c:pt>
                <c:pt idx="1">
                  <c:v>0.56756756756756666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77748173025851075"/>
          <c:y val="0.34668307086614181"/>
          <c:w val="0.16865129859012887"/>
          <c:h val="0.21228560580098793"/>
        </c:manualLayout>
      </c:layout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zero"/>
  </c:chart>
  <c:spPr>
    <a:ln>
      <a:noFill/>
    </a:ln>
  </c:spPr>
  <c:txPr>
    <a:bodyPr/>
    <a:lstStyle/>
    <a:p>
      <a:pPr>
        <a:defRPr>
          <a:latin typeface="Century Gothic" pitchFamily="34" charset="0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>
                <a:solidFill>
                  <a:schemeClr val="accent1">
                    <a:lumMod val="50000"/>
                  </a:schemeClr>
                </a:solidFill>
              </a:defRPr>
            </a:pPr>
            <a:r>
              <a:rPr lang="ru-RU" sz="1200">
                <a:solidFill>
                  <a:schemeClr val="accent1">
                    <a:lumMod val="50000"/>
                  </a:schemeClr>
                </a:solidFill>
              </a:rPr>
              <a:t>Образование</a:t>
            </a:r>
            <a:endParaRPr lang="ru-RU" sz="1400">
              <a:solidFill>
                <a:schemeClr val="accent1">
                  <a:lumMod val="50000"/>
                </a:schemeClr>
              </a:solidFill>
            </a:endParaRPr>
          </a:p>
        </c:rich>
      </c:tx>
    </c:title>
    <c:plotArea>
      <c:layout>
        <c:manualLayout>
          <c:layoutTarget val="inner"/>
          <c:xMode val="edge"/>
          <c:yMode val="edge"/>
          <c:x val="8.1151120008974648E-2"/>
          <c:y val="0.19553295908364512"/>
          <c:w val="0.37445709123818532"/>
          <c:h val="0.70386689655390111"/>
        </c:manualLayout>
      </c:layout>
      <c:pieChart>
        <c:varyColors val="1"/>
        <c:ser>
          <c:idx val="0"/>
          <c:order val="0"/>
          <c:tx>
            <c:strRef>
              <c:f>Автокад!$B$76</c:f>
              <c:strCache>
                <c:ptCount val="1"/>
                <c:pt idx="0">
                  <c:v>Образование</c:v>
                </c:pt>
              </c:strCache>
            </c:strRef>
          </c:tx>
          <c:dPt>
            <c:idx val="0"/>
            <c:spPr>
              <a:solidFill>
                <a:srgbClr val="4D849D"/>
              </a:solidFill>
            </c:spPr>
          </c:dPt>
          <c:dPt>
            <c:idx val="1"/>
            <c:spPr>
              <a:solidFill>
                <a:srgbClr val="F08574"/>
              </a:solidFill>
            </c:spPr>
          </c:dPt>
          <c:dPt>
            <c:idx val="2"/>
            <c:spPr>
              <a:solidFill>
                <a:srgbClr val="E4BAAE"/>
              </a:solidFill>
            </c:spPr>
          </c:dPt>
          <c:dPt>
            <c:idx val="3"/>
            <c:spPr>
              <a:solidFill>
                <a:srgbClr val="96C0CE"/>
              </a:solidFill>
            </c:spPr>
          </c:dPt>
          <c:dPt>
            <c:idx val="4"/>
            <c:spPr>
              <a:solidFill>
                <a:srgbClr val="6FA1B8"/>
              </a:solidFill>
            </c:spPr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Автокад!$B$77:$B$81</c:f>
              <c:strCache>
                <c:ptCount val="5"/>
                <c:pt idx="0">
                  <c:v>Высшее (бакалавр/специалист)</c:v>
                </c:pt>
                <c:pt idx="1">
                  <c:v>Кандидат наук</c:v>
                </c:pt>
                <c:pt idx="2">
                  <c:v>Неоконченное высшее</c:v>
                </c:pt>
                <c:pt idx="3">
                  <c:v>Неполное высшее (студент)</c:v>
                </c:pt>
                <c:pt idx="4">
                  <c:v>Среднее специальное</c:v>
                </c:pt>
              </c:strCache>
            </c:strRef>
          </c:cat>
          <c:val>
            <c:numRef>
              <c:f>Автокад!$D$77:$D$81</c:f>
              <c:numCache>
                <c:formatCode>0%</c:formatCode>
                <c:ptCount val="5"/>
                <c:pt idx="0">
                  <c:v>0.67567567567568121</c:v>
                </c:pt>
                <c:pt idx="1">
                  <c:v>2.7027027027027174E-2</c:v>
                </c:pt>
                <c:pt idx="2">
                  <c:v>5.4054054054054092E-2</c:v>
                </c:pt>
                <c:pt idx="3">
                  <c:v>0.16216216216216275</c:v>
                </c:pt>
                <c:pt idx="4">
                  <c:v>8.1081081081081086E-2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layout>
        <c:manualLayout>
          <c:xMode val="edge"/>
          <c:yMode val="edge"/>
          <c:x val="0.52886604092443956"/>
          <c:y val="0.21532761376620291"/>
          <c:w val="0.46847225729683356"/>
          <c:h val="0.69902751130968255"/>
        </c:manualLayout>
      </c:layout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zero"/>
  </c:chart>
  <c:spPr>
    <a:ln>
      <a:noFill/>
    </a:ln>
  </c:spPr>
  <c:txPr>
    <a:bodyPr/>
    <a:lstStyle/>
    <a:p>
      <a:pPr>
        <a:defRPr>
          <a:latin typeface="Century Gothic" pitchFamily="34" charset="0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18"/>
  <c:chart>
    <c:title>
      <c:tx>
        <c:rich>
          <a:bodyPr/>
          <a:lstStyle/>
          <a:p>
            <a:pPr>
              <a:defRPr sz="1200">
                <a:solidFill>
                  <a:schemeClr val="accent1">
                    <a:lumMod val="50000"/>
                  </a:schemeClr>
                </a:solidFill>
              </a:defRPr>
            </a:pPr>
            <a:r>
              <a:rPr lang="ru-RU" sz="1200">
                <a:solidFill>
                  <a:schemeClr val="accent1">
                    <a:lumMod val="50000"/>
                  </a:schemeClr>
                </a:solidFill>
              </a:rPr>
              <a:t>Местоположение</a:t>
            </a:r>
          </a:p>
        </c:rich>
      </c:tx>
    </c:title>
    <c:plotArea>
      <c:layout>
        <c:manualLayout>
          <c:layoutTarget val="inner"/>
          <c:xMode val="edge"/>
          <c:yMode val="edge"/>
          <c:x val="0.4187210067319761"/>
          <c:y val="0.14443019757318981"/>
          <c:w val="0.49060532992788347"/>
          <c:h val="0.64478057439478142"/>
        </c:manualLayout>
      </c:layout>
      <c:barChart>
        <c:barDir val="bar"/>
        <c:grouping val="clustered"/>
        <c:ser>
          <c:idx val="0"/>
          <c:order val="0"/>
          <c:tx>
            <c:strRef>
              <c:f>Автокад!$C$84</c:f>
              <c:strCache>
                <c:ptCount val="1"/>
                <c:pt idx="0">
                  <c:v>Количество слушателей</c:v>
                </c:pt>
              </c:strCache>
            </c:strRef>
          </c:tx>
          <c:spPr>
            <a:solidFill>
              <a:srgbClr val="6FA1B8"/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Автокад!$B$85:$B$89</c:f>
              <c:strCache>
                <c:ptCount val="5"/>
                <c:pt idx="0">
                  <c:v>Латвийская Республика</c:v>
                </c:pt>
                <c:pt idx="1">
                  <c:v>Республика Беларусь</c:v>
                </c:pt>
                <c:pt idx="2">
                  <c:v>Республика Казахстан</c:v>
                </c:pt>
                <c:pt idx="3">
                  <c:v>РФ</c:v>
                </c:pt>
                <c:pt idx="4">
                  <c:v>Украина</c:v>
                </c:pt>
              </c:strCache>
            </c:strRef>
          </c:cat>
          <c:val>
            <c:numRef>
              <c:f>Автокад!$D$85:$D$89</c:f>
              <c:numCache>
                <c:formatCode>0%</c:formatCode>
                <c:ptCount val="5"/>
                <c:pt idx="0">
                  <c:v>2.7027027027027174E-2</c:v>
                </c:pt>
                <c:pt idx="1">
                  <c:v>5.4054054054054092E-2</c:v>
                </c:pt>
                <c:pt idx="2">
                  <c:v>2.7027027027027174E-2</c:v>
                </c:pt>
                <c:pt idx="3">
                  <c:v>0.86486486486486491</c:v>
                </c:pt>
                <c:pt idx="4">
                  <c:v>2.7027027027027174E-2</c:v>
                </c:pt>
              </c:numCache>
            </c:numRef>
          </c:val>
        </c:ser>
        <c:gapWidth val="100"/>
        <c:axId val="48169344"/>
        <c:axId val="46783104"/>
      </c:barChart>
      <c:valAx>
        <c:axId val="46783104"/>
        <c:scaling>
          <c:orientation val="minMax"/>
        </c:scaling>
        <c:axPos val="b"/>
        <c:majorGridlines>
          <c:spPr>
            <a:ln>
              <a:solidFill>
                <a:srgbClr val="1F497D">
                  <a:lumMod val="20000"/>
                  <a:lumOff val="80000"/>
                  <a:alpha val="50000"/>
                </a:srgbClr>
              </a:solidFill>
            </a:ln>
          </c:spPr>
        </c:majorGridlines>
        <c:numFmt formatCode="0%" sourceLinked="1"/>
        <c:tickLblPos val="nextTo"/>
        <c:spPr>
          <a:ln>
            <a:solidFill>
              <a:srgbClr val="1F497D">
                <a:lumMod val="20000"/>
                <a:lumOff val="80000"/>
                <a:alpha val="50000"/>
              </a:srgbClr>
            </a:solidFill>
          </a:ln>
        </c:spPr>
        <c:txPr>
          <a:bodyPr/>
          <a:lstStyle/>
          <a:p>
            <a:pPr>
              <a:defRPr sz="1200"/>
            </a:pPr>
            <a:endParaRPr lang="ru-RU"/>
          </a:p>
        </c:txPr>
        <c:crossAx val="48169344"/>
        <c:crosses val="autoZero"/>
        <c:crossBetween val="between"/>
        <c:majorUnit val="0.2"/>
      </c:valAx>
      <c:catAx>
        <c:axId val="48169344"/>
        <c:scaling>
          <c:orientation val="minMax"/>
        </c:scaling>
        <c:axPos val="l"/>
        <c:numFmt formatCode="General" sourceLinked="0"/>
        <c:tickLblPos val="nextTo"/>
        <c:spPr>
          <a:noFill/>
          <a:ln>
            <a:solidFill>
              <a:srgbClr val="1F497D">
                <a:lumMod val="20000"/>
                <a:lumOff val="80000"/>
                <a:alpha val="50000"/>
              </a:srgbClr>
            </a:solidFill>
          </a:ln>
        </c:spPr>
        <c:txPr>
          <a:bodyPr/>
          <a:lstStyle/>
          <a:p>
            <a:pPr>
              <a:defRPr sz="1200"/>
            </a:pPr>
            <a:endParaRPr lang="ru-RU"/>
          </a:p>
        </c:txPr>
        <c:crossAx val="46783104"/>
        <c:crosses val="autoZero"/>
        <c:auto val="1"/>
        <c:lblAlgn val="ctr"/>
        <c:lblOffset val="100"/>
      </c:catAx>
    </c:plotArea>
    <c:legend>
      <c:legendPos val="t"/>
      <c:layout>
        <c:manualLayout>
          <c:xMode val="edge"/>
          <c:yMode val="edge"/>
          <c:x val="0.37074832848866462"/>
          <c:y val="0.92134927304447989"/>
          <c:w val="0.43449717997478954"/>
          <c:h val="7.8142359320793928E-2"/>
        </c:manualLayout>
      </c:layout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1100">
          <a:latin typeface="Century Gothic" pitchFamily="34" charset="0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layout>
        <c:manualLayout>
          <c:xMode val="edge"/>
          <c:yMode val="edge"/>
          <c:x val="0.32743046427440076"/>
          <c:y val="5.1580921395008104E-2"/>
        </c:manualLayout>
      </c:layout>
      <c:txPr>
        <a:bodyPr/>
        <a:lstStyle/>
        <a:p>
          <a:pPr>
            <a:defRPr sz="1200">
              <a:solidFill>
                <a:schemeClr val="accent1">
                  <a:lumMod val="50000"/>
                </a:schemeClr>
              </a:solidFill>
            </a:defRPr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0.4524920328405122"/>
          <c:y val="0.15032413396851418"/>
          <c:w val="0.50193513635208264"/>
          <c:h val="0.69100645343664324"/>
        </c:manualLayout>
      </c:layout>
      <c:barChart>
        <c:barDir val="bar"/>
        <c:grouping val="clustered"/>
        <c:ser>
          <c:idx val="0"/>
          <c:order val="0"/>
          <c:tx>
            <c:strRef>
              <c:f>Автокад!$C$84</c:f>
              <c:strCache>
                <c:ptCount val="1"/>
                <c:pt idx="0">
                  <c:v>Количество слушателей</c:v>
                </c:pt>
              </c:strCache>
            </c:strRef>
          </c:tx>
          <c:spPr>
            <a:solidFill>
              <a:srgbClr val="F08574"/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Автокад!$B$96:$B$104</c:f>
              <c:strCache>
                <c:ptCount val="9"/>
                <c:pt idx="0">
                  <c:v>Культура, искусство</c:v>
                </c:pt>
                <c:pt idx="1">
                  <c:v>Безопасность</c:v>
                </c:pt>
                <c:pt idx="2">
                  <c:v>Здоровье, медицина</c:v>
                </c:pt>
                <c:pt idx="3">
                  <c:v>Информационные технологии</c:v>
                </c:pt>
                <c:pt idx="4">
                  <c:v>Наука, образование</c:v>
                </c:pt>
                <c:pt idx="5">
                  <c:v>Не трудоустроен</c:v>
                </c:pt>
                <c:pt idx="6">
                  <c:v>Производство</c:v>
                </c:pt>
                <c:pt idx="7">
                  <c:v>Строительство, недвижимость</c:v>
                </c:pt>
                <c:pt idx="8">
                  <c:v>Сфера услуг</c:v>
                </c:pt>
              </c:strCache>
            </c:strRef>
          </c:cat>
          <c:val>
            <c:numRef>
              <c:f>Автокад!$D$96:$D$104</c:f>
              <c:numCache>
                <c:formatCode>0%</c:formatCode>
                <c:ptCount val="9"/>
                <c:pt idx="0">
                  <c:v>8.1081081081081086E-2</c:v>
                </c:pt>
                <c:pt idx="1">
                  <c:v>5.4054054054054092E-2</c:v>
                </c:pt>
                <c:pt idx="2">
                  <c:v>2.7027027027027174E-2</c:v>
                </c:pt>
                <c:pt idx="3">
                  <c:v>2.7027027027027174E-2</c:v>
                </c:pt>
                <c:pt idx="4">
                  <c:v>0.10810810810810811</c:v>
                </c:pt>
                <c:pt idx="5">
                  <c:v>0.2702702702702714</c:v>
                </c:pt>
                <c:pt idx="6">
                  <c:v>0.24324324324324381</c:v>
                </c:pt>
                <c:pt idx="7">
                  <c:v>0.16216216216216275</c:v>
                </c:pt>
                <c:pt idx="8">
                  <c:v>2.7027027027027174E-2</c:v>
                </c:pt>
              </c:numCache>
            </c:numRef>
          </c:val>
        </c:ser>
        <c:axId val="48189824"/>
        <c:axId val="48191360"/>
      </c:barChart>
      <c:catAx>
        <c:axId val="48189824"/>
        <c:scaling>
          <c:orientation val="minMax"/>
        </c:scaling>
        <c:axPos val="l"/>
        <c:numFmt formatCode="General" sourceLinked="0"/>
        <c:tickLblPos val="nextTo"/>
        <c:spPr>
          <a:noFill/>
          <a:ln>
            <a:solidFill>
              <a:srgbClr val="1F497D">
                <a:lumMod val="20000"/>
                <a:lumOff val="80000"/>
                <a:alpha val="50000"/>
              </a:srgbClr>
            </a:solidFill>
          </a:ln>
        </c:spPr>
        <c:txPr>
          <a:bodyPr/>
          <a:lstStyle/>
          <a:p>
            <a:pPr>
              <a:defRPr sz="1200"/>
            </a:pPr>
            <a:endParaRPr lang="ru-RU"/>
          </a:p>
        </c:txPr>
        <c:crossAx val="48191360"/>
        <c:crosses val="autoZero"/>
        <c:auto val="1"/>
        <c:lblAlgn val="ctr"/>
        <c:lblOffset val="100"/>
      </c:catAx>
      <c:valAx>
        <c:axId val="48191360"/>
        <c:scaling>
          <c:orientation val="minMax"/>
          <c:max val="1"/>
        </c:scaling>
        <c:axPos val="b"/>
        <c:majorGridlines>
          <c:spPr>
            <a:ln>
              <a:solidFill>
                <a:srgbClr val="1F497D">
                  <a:lumMod val="20000"/>
                  <a:lumOff val="80000"/>
                  <a:alpha val="50000"/>
                </a:srgbClr>
              </a:solidFill>
            </a:ln>
          </c:spPr>
        </c:majorGridlines>
        <c:numFmt formatCode="0%" sourceLinked="1"/>
        <c:tickLblPos val="nextTo"/>
        <c:spPr>
          <a:ln>
            <a:solidFill>
              <a:srgbClr val="1F497D">
                <a:lumMod val="20000"/>
                <a:lumOff val="80000"/>
                <a:alpha val="50000"/>
              </a:srgbClr>
            </a:solidFill>
          </a:ln>
        </c:spPr>
        <c:txPr>
          <a:bodyPr/>
          <a:lstStyle/>
          <a:p>
            <a:pPr>
              <a:defRPr sz="1200"/>
            </a:pPr>
            <a:endParaRPr lang="ru-RU"/>
          </a:p>
        </c:txPr>
        <c:crossAx val="48189824"/>
        <c:crosses val="autoZero"/>
        <c:crossBetween val="between"/>
        <c:majorUnit val="0.2"/>
      </c:valAx>
    </c:plotArea>
    <c:legend>
      <c:legendPos val="b"/>
      <c:layout>
        <c:manualLayout>
          <c:xMode val="edge"/>
          <c:yMode val="edge"/>
          <c:x val="0.41378465415849902"/>
          <c:y val="0.92759798615086109"/>
          <c:w val="0.39994693231112288"/>
          <c:h val="6.9314198481219391E-2"/>
        </c:manualLayout>
      </c:layout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>
          <a:latin typeface="Century Gothic" pitchFamily="34" charset="0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 algn="ctr">
            <a:defRPr sz="1200">
              <a:solidFill>
                <a:schemeClr val="accent1">
                  <a:lumMod val="50000"/>
                </a:schemeClr>
              </a:solidFill>
              <a:latin typeface="Century Gothic" pitchFamily="34" charset="0"/>
            </a:defRPr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0.16381807416247082"/>
          <c:y val="0.19958125710716079"/>
          <c:w val="0.34051275045606655"/>
          <c:h val="0.67187736396956665"/>
        </c:manualLayout>
      </c:layout>
      <c:pieChart>
        <c:varyColors val="1"/>
        <c:ser>
          <c:idx val="0"/>
          <c:order val="0"/>
          <c:tx>
            <c:strRef>
              <c:f>Автокад!$B$107</c:f>
              <c:strCache>
                <c:ptCount val="1"/>
                <c:pt idx="0">
                  <c:v>Источник информации </c:v>
                </c:pt>
              </c:strCache>
            </c:strRef>
          </c:tx>
          <c:dPt>
            <c:idx val="0"/>
            <c:spPr>
              <a:solidFill>
                <a:srgbClr val="6FA1B8"/>
              </a:solidFill>
            </c:spPr>
          </c:dPt>
          <c:dPt>
            <c:idx val="1"/>
            <c:spPr>
              <a:solidFill>
                <a:srgbClr val="4D849D"/>
              </a:solidFill>
            </c:spPr>
          </c:dPt>
          <c:dPt>
            <c:idx val="2"/>
            <c:spPr>
              <a:solidFill>
                <a:srgbClr val="F5ADA1"/>
              </a:solidFill>
            </c:spPr>
          </c:dPt>
          <c:dPt>
            <c:idx val="3"/>
            <c:spPr>
              <a:solidFill>
                <a:srgbClr val="F08574"/>
              </a:solidFill>
            </c:spPr>
          </c:dPt>
          <c:dPt>
            <c:idx val="4"/>
            <c:spPr>
              <a:solidFill>
                <a:srgbClr val="ED6B55">
                  <a:alpha val="96000"/>
                </a:srgbClr>
              </a:solidFill>
            </c:spPr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Century Gothic" pitchFamily="34" charset="0"/>
                  </a:defRPr>
                </a:pPr>
                <a:endParaRPr lang="ru-RU"/>
              </a:p>
            </c:txPr>
            <c:dLblPos val="bestFit"/>
            <c:showVal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Автокад!$B$108:$B$112</c:f>
              <c:strCache>
                <c:ptCount val="5"/>
                <c:pt idx="0">
                  <c:v>социальные сети</c:v>
                </c:pt>
                <c:pt idx="1">
                  <c:v>еженедельная рассылка Лекториум</c:v>
                </c:pt>
                <c:pt idx="2">
                  <c:v>поисковые системы</c:v>
                </c:pt>
                <c:pt idx="3">
                  <c:v>посоветовали друзья/коллеги</c:v>
                </c:pt>
                <c:pt idx="4">
                  <c:v>другое</c:v>
                </c:pt>
              </c:strCache>
            </c:strRef>
          </c:cat>
          <c:val>
            <c:numRef>
              <c:f>Автокад!$D$108:$D$112</c:f>
              <c:numCache>
                <c:formatCode>0%</c:formatCode>
                <c:ptCount val="5"/>
                <c:pt idx="0">
                  <c:v>0.13513513513513564</c:v>
                </c:pt>
                <c:pt idx="1">
                  <c:v>0.18918918918918975</c:v>
                </c:pt>
                <c:pt idx="2">
                  <c:v>0.37837837837838051</c:v>
                </c:pt>
                <c:pt idx="3">
                  <c:v>0.18918918918918975</c:v>
                </c:pt>
                <c:pt idx="4">
                  <c:v>0.10810810810810811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54826449589415049"/>
          <c:y val="0.21863342051825171"/>
          <c:w val="0.43723729083155943"/>
          <c:h val="0.75752744222575763"/>
        </c:manualLayout>
      </c:layout>
      <c:txPr>
        <a:bodyPr/>
        <a:lstStyle/>
        <a:p>
          <a:pPr rtl="0">
            <a:defRPr sz="1200">
              <a:latin typeface="Century Gothic" pitchFamily="34" charset="0"/>
            </a:defRPr>
          </a:pPr>
          <a:endParaRPr lang="ru-RU"/>
        </a:p>
      </c:txPr>
    </c:legend>
    <c:plotVisOnly val="1"/>
    <c:dispBlanksAs val="zero"/>
  </c:chart>
  <c:spPr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 sz="1200">
              <a:solidFill>
                <a:schemeClr val="accent1">
                  <a:lumMod val="50000"/>
                </a:schemeClr>
              </a:solidFill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Автокад!$B$146</c:f>
              <c:strCache>
                <c:ptCount val="1"/>
                <c:pt idx="0">
                  <c:v>Вы закончили обучение на курсе?</c:v>
                </c:pt>
              </c:strCache>
            </c:strRef>
          </c:tx>
          <c:dPt>
            <c:idx val="0"/>
            <c:spPr>
              <a:solidFill>
                <a:srgbClr val="F5ADA1"/>
              </a:solidFill>
            </c:spPr>
          </c:dPt>
          <c:dPt>
            <c:idx val="1"/>
            <c:spPr>
              <a:solidFill>
                <a:srgbClr val="F08574"/>
              </a:solidFill>
            </c:spPr>
          </c:dPt>
          <c:dLbls>
            <c:spPr>
              <a:noFill/>
              <a:ln>
                <a:noFill/>
              </a:ln>
              <a:effectLst/>
            </c:spPr>
            <c:dLblPos val="bestFit"/>
            <c:showVal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Автокад!$B$147:$B$148</c:f>
              <c:strCache>
                <c:ptCount val="2"/>
                <c:pt idx="0">
                  <c:v>Нет, я начал обучение, но прекратил</c:v>
                </c:pt>
                <c:pt idx="1">
                  <c:v>Да, я дошел до конца курса</c:v>
                </c:pt>
              </c:strCache>
            </c:strRef>
          </c:cat>
          <c:val>
            <c:numRef>
              <c:f>Автокад!$D$147:$D$148</c:f>
              <c:numCache>
                <c:formatCode>0%</c:formatCode>
                <c:ptCount val="2"/>
                <c:pt idx="0">
                  <c:v>3.4482758620689655E-2</c:v>
                </c:pt>
                <c:pt idx="1">
                  <c:v>0.96551724137931039</c:v>
                </c:pt>
              </c:numCache>
            </c:numRef>
          </c:val>
        </c:ser>
        <c:firstSliceAng val="316"/>
      </c:pieChart>
    </c:plotArea>
    <c:legend>
      <c:legendPos val="r"/>
      <c:legendEntry>
        <c:idx val="0"/>
        <c:txPr>
          <a:bodyPr/>
          <a:lstStyle/>
          <a:p>
            <a:pPr rtl="0">
              <a:defRPr sz="1200"/>
            </a:pPr>
            <a:endParaRPr lang="ru-RU"/>
          </a:p>
        </c:txPr>
      </c:legendEntry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zero"/>
  </c:chart>
  <c:spPr>
    <a:ln>
      <a:noFill/>
    </a:ln>
  </c:spPr>
  <c:txPr>
    <a:bodyPr/>
    <a:lstStyle/>
    <a:p>
      <a:pPr>
        <a:defRPr sz="1200">
          <a:latin typeface="Century Gothic" pitchFamily="34" charset="0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Pr>
        <a:bodyPr/>
        <a:lstStyle/>
        <a:p>
          <a:pPr>
            <a:defRPr sz="1200">
              <a:solidFill>
                <a:schemeClr val="accent1">
                  <a:lumMod val="50000"/>
                </a:schemeClr>
              </a:solidFill>
            </a:defRPr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0.11132858066746343"/>
          <c:y val="0.18300051035287271"/>
          <c:w val="0.37461185363501681"/>
          <c:h val="0.81654527559055334"/>
        </c:manualLayout>
      </c:layout>
      <c:doughnutChart>
        <c:varyColors val="1"/>
        <c:ser>
          <c:idx val="0"/>
          <c:order val="0"/>
          <c:tx>
            <c:strRef>
              <c:f>Автокад!$B$160</c:f>
              <c:strCache>
                <c:ptCount val="1"/>
                <c:pt idx="0">
                  <c:v>Сколько времени в неделю вы тратили на прохождение курса?</c:v>
                </c:pt>
              </c:strCache>
            </c:strRef>
          </c:tx>
          <c:explosion val="25"/>
          <c:dPt>
            <c:idx val="0"/>
            <c:spPr>
              <a:solidFill>
                <a:srgbClr val="D0ECF8"/>
              </a:solidFill>
            </c:spPr>
          </c:dPt>
          <c:dPt>
            <c:idx val="1"/>
            <c:spPr>
              <a:solidFill>
                <a:srgbClr val="4D849D"/>
              </a:solidFill>
            </c:spPr>
          </c:dPt>
          <c:dLbls>
            <c:spPr>
              <a:noFill/>
              <a:ln>
                <a:noFill/>
              </a:ln>
              <a:effectLst/>
            </c:spPr>
            <c:showVal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Автокад!$B$161:$B$162</c:f>
              <c:strCache>
                <c:ptCount val="2"/>
                <c:pt idx="0">
                  <c:v>до 5 часов</c:v>
                </c:pt>
                <c:pt idx="1">
                  <c:v>5-10 часов</c:v>
                </c:pt>
              </c:strCache>
            </c:strRef>
          </c:cat>
          <c:val>
            <c:numRef>
              <c:f>Автокад!$D$161:$D$162</c:f>
              <c:numCache>
                <c:formatCode>0%</c:formatCode>
                <c:ptCount val="2"/>
                <c:pt idx="0">
                  <c:v>0.86206896551723922</c:v>
                </c:pt>
                <c:pt idx="1">
                  <c:v>0.13793103448275928</c:v>
                </c:pt>
              </c:numCache>
            </c:numRef>
          </c:val>
        </c:ser>
        <c:dLbls>
          <c:showVal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64477527021610193"/>
          <c:y val="0.48637977544473776"/>
          <c:w val="0.18917789506837071"/>
          <c:h val="0.18663823272091057"/>
        </c:manualLayout>
      </c:layout>
      <c:txPr>
        <a:bodyPr/>
        <a:lstStyle/>
        <a:p>
          <a:pPr rtl="0">
            <a:defRPr sz="1200"/>
          </a:pPr>
          <a:endParaRPr lang="ru-RU"/>
        </a:p>
      </c:txPr>
    </c:legend>
    <c:plotVisOnly val="1"/>
    <c:dispBlanksAs val="zero"/>
  </c:chart>
  <c:spPr>
    <a:ln>
      <a:noFill/>
    </a:ln>
  </c:spPr>
  <c:txPr>
    <a:bodyPr/>
    <a:lstStyle/>
    <a:p>
      <a:pPr>
        <a:defRPr sz="1200">
          <a:latin typeface="Century Gothic" pitchFamily="34" charset="0"/>
        </a:defRPr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Pr>
        <a:bodyPr/>
        <a:lstStyle/>
        <a:p>
          <a:pPr>
            <a:defRPr sz="1200">
              <a:solidFill>
                <a:schemeClr val="accent1">
                  <a:lumMod val="50000"/>
                </a:schemeClr>
              </a:solidFill>
              <a:latin typeface="Century Gothic" pitchFamily="34" charset="0"/>
            </a:defRPr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0.15096679773310981"/>
          <c:y val="0.22098534558180313"/>
          <c:w val="0.32627336363731257"/>
          <c:h val="0.71874708369787488"/>
        </c:manualLayout>
      </c:layout>
      <c:doughnutChart>
        <c:varyColors val="1"/>
        <c:ser>
          <c:idx val="0"/>
          <c:order val="0"/>
          <c:tx>
            <c:strRef>
              <c:f>Автокад!$B$151</c:f>
              <c:strCache>
                <c:ptCount val="1"/>
                <c:pt idx="0">
                  <c:v>Полезны/интересны были для вас рассылки?</c:v>
                </c:pt>
              </c:strCache>
            </c:strRef>
          </c:tx>
          <c:dPt>
            <c:idx val="0"/>
            <c:spPr>
              <a:solidFill>
                <a:srgbClr val="ED6B55"/>
              </a:solidFill>
            </c:spPr>
          </c:dPt>
          <c:dPt>
            <c:idx val="1"/>
            <c:spPr>
              <a:solidFill>
                <a:srgbClr val="6FA1B8"/>
              </a:solidFill>
            </c:spPr>
          </c:dPt>
          <c:dPt>
            <c:idx val="2"/>
            <c:spPr>
              <a:solidFill>
                <a:srgbClr val="4D849D"/>
              </a:solidFill>
            </c:spPr>
          </c:dPt>
          <c:dPt>
            <c:idx val="3"/>
            <c:spPr>
              <a:solidFill>
                <a:srgbClr val="F5ADA1"/>
              </a:solidFill>
            </c:spPr>
          </c:dPt>
          <c:dPt>
            <c:idx val="4"/>
            <c:spPr>
              <a:solidFill>
                <a:srgbClr val="F08574"/>
              </a:solidFill>
            </c:spPr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Century Gothic" pitchFamily="34" charset="0"/>
                  </a:defRPr>
                </a:pPr>
                <a:endParaRPr lang="ru-RU"/>
              </a:p>
            </c:txPr>
            <c:showVal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Автокад!$B$152:$B$156</c:f>
              <c:strCache>
                <c:ptCount val="5"/>
                <c:pt idx="0">
                  <c:v>Да</c:v>
                </c:pt>
                <c:pt idx="1">
                  <c:v>Иногда</c:v>
                </c:pt>
                <c:pt idx="2">
                  <c:v>Не получал/не читал рассылки</c:v>
                </c:pt>
                <c:pt idx="3">
                  <c:v>Нет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Автокад!$D$152:$D$156</c:f>
              <c:numCache>
                <c:formatCode>0%</c:formatCode>
                <c:ptCount val="5"/>
                <c:pt idx="0">
                  <c:v>0.51724137931034486</c:v>
                </c:pt>
                <c:pt idx="1">
                  <c:v>0.20689655172413793</c:v>
                </c:pt>
                <c:pt idx="2">
                  <c:v>0.13793103448275928</c:v>
                </c:pt>
                <c:pt idx="3">
                  <c:v>6.8965517241379309E-2</c:v>
                </c:pt>
                <c:pt idx="4">
                  <c:v>6.8965517241379309E-2</c:v>
                </c:pt>
              </c:numCache>
            </c:numRef>
          </c:val>
        </c:ser>
        <c:dLbls>
          <c:showVal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6534237764047659"/>
          <c:y val="0.15774460484106256"/>
          <c:w val="0.31084888261458776"/>
          <c:h val="0.79430227471565817"/>
        </c:manualLayout>
      </c:layout>
      <c:txPr>
        <a:bodyPr/>
        <a:lstStyle/>
        <a:p>
          <a:pPr rtl="0">
            <a:defRPr sz="1200">
              <a:latin typeface="Century Gothic" pitchFamily="34" charset="0"/>
            </a:defRPr>
          </a:pPr>
          <a:endParaRPr lang="ru-RU"/>
        </a:p>
      </c:txPr>
    </c:legend>
    <c:plotVisOnly val="1"/>
    <c:dispBlanksAs val="zero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10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Иванова</cp:lastModifiedBy>
  <cp:revision>4</cp:revision>
  <cp:lastPrinted>2017-01-23T10:06:00Z</cp:lastPrinted>
  <dcterms:created xsi:type="dcterms:W3CDTF">2018-01-10T13:54:00Z</dcterms:created>
  <dcterms:modified xsi:type="dcterms:W3CDTF">2018-01-11T07:56:00Z</dcterms:modified>
</cp:coreProperties>
</file>