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lang w:val="ru-RU"/>
        </w:rPr>
      </w:pPr>
      <w:r>
        <w:rPr>
          <w:lang w:val="ru-RU"/>
        </w:rPr>
        <w:t>Как делать онлайн-курсы?</w:t>
      </w:r>
    </w:p>
    <w:p>
      <w:pPr>
        <w:pStyle w:val="3"/>
        <w:jc w:val="center"/>
        <w:rPr>
          <w:lang w:val="ru-RU"/>
        </w:rPr>
      </w:pPr>
      <w:r>
        <w:rPr>
          <w:lang w:val="ru-RU"/>
        </w:rPr>
        <w:t>Программа</w:t>
      </w:r>
    </w:p>
    <w:p>
      <w:pPr>
        <w:jc w:val="center"/>
        <w:rPr>
          <w:b/>
          <w:bCs/>
          <w:lang w:val="ru-RU"/>
        </w:rPr>
      </w:pPr>
    </w:p>
    <w:p>
      <w:pPr>
        <w:rPr>
          <w:b/>
          <w:bCs/>
          <w:lang w:val="ru-RU"/>
        </w:rPr>
      </w:pPr>
      <w:r>
        <w:rPr>
          <w:b/>
          <w:bCs/>
          <w:lang w:val="ru-RU"/>
        </w:rPr>
        <w:t>Глава 1. Тренды в онлайн-образовании</w:t>
      </w:r>
    </w:p>
    <w:p>
      <w:pPr>
        <w:rPr>
          <w:b/>
          <w:bCs/>
          <w:lang w:val="ru-RU"/>
        </w:rPr>
      </w:pPr>
    </w:p>
    <w:p>
      <w:pPr>
        <w:rPr>
          <w:lang w:val="ru-RU"/>
        </w:rPr>
      </w:pPr>
      <w:r>
        <w:rPr>
          <w:lang w:val="ru-RU"/>
        </w:rPr>
        <w:t>1.1 Кастомизация</w:t>
      </w:r>
    </w:p>
    <w:p>
      <w:pPr>
        <w:rPr>
          <w:lang w:val="ru-RU"/>
        </w:rPr>
      </w:pPr>
      <w:r>
        <w:rPr>
          <w:lang w:val="ru-RU"/>
        </w:rPr>
        <w:t xml:space="preserve">Видео: Кастомизация (8 мин.) </w:t>
      </w:r>
      <w:r>
        <w:rPr>
          <w:i/>
          <w:iCs/>
          <w:lang w:val="ru-RU"/>
        </w:rPr>
        <w:t>— Яков Сомов</w:t>
      </w:r>
    </w:p>
    <w:p>
      <w:pPr>
        <w:rPr>
          <w:lang w:val="ru-RU"/>
        </w:rPr>
      </w:pPr>
      <w:r>
        <w:rPr>
          <w:lang w:val="ru-RU"/>
        </w:rPr>
        <w:t xml:space="preserve">Примечания к видеолекции: список использованных материалов, ссылки (15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i/>
          <w:iCs/>
          <w:lang w:val="ru-RU"/>
        </w:rPr>
      </w:pPr>
      <w:r>
        <w:rPr>
          <w:lang w:val="ru-RU"/>
        </w:rPr>
        <w:t xml:space="preserve">Текст: Пример персонализации в образовании: </w:t>
      </w:r>
      <w:r>
        <w:rPr>
          <w:lang w:val="en-US"/>
        </w:rPr>
        <w:t xml:space="preserve">SkyEng </w:t>
      </w:r>
      <w:r>
        <w:rPr>
          <w:lang w:val="ru-RU"/>
        </w:rPr>
        <w:t xml:space="preserve">(10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i/>
          <w:iCs/>
          <w:lang w:val="ru-RU"/>
        </w:rPr>
      </w:pPr>
      <w:r>
        <w:rPr>
          <w:lang w:val="ru-RU"/>
        </w:rPr>
        <w:t xml:space="preserve">Дополнительные материалы (30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i/>
          <w:iCs/>
          <w:lang w:val="ru-RU"/>
        </w:rPr>
      </w:pPr>
      <w:r>
        <w:rPr>
          <w:lang w:val="ru-RU"/>
        </w:rPr>
        <w:t xml:space="preserve">Задания для самопроверки (5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1.2 Массовизация</w:t>
      </w:r>
    </w:p>
    <w:p>
      <w:pPr>
        <w:rPr>
          <w:lang w:val="ru-RU"/>
        </w:rPr>
      </w:pPr>
      <w:r>
        <w:rPr>
          <w:lang w:val="ru-RU"/>
        </w:rPr>
        <w:t xml:space="preserve">Видео: Массовизация (5 мин.) </w:t>
      </w:r>
      <w:r>
        <w:rPr>
          <w:i/>
          <w:iCs/>
          <w:lang w:val="ru-RU"/>
        </w:rPr>
        <w:t>— Яков Сомов</w:t>
      </w:r>
    </w:p>
    <w:p>
      <w:pPr>
        <w:rPr>
          <w:rFonts w:hint="default"/>
          <w:lang w:val="ru-RU"/>
        </w:rPr>
      </w:pPr>
      <w:r>
        <w:rPr>
          <w:lang w:val="ru-RU"/>
        </w:rPr>
        <w:t xml:space="preserve">Текст: Комментарий по тремину </w:t>
      </w:r>
      <w:r>
        <w:rPr>
          <w:rFonts w:hint="default"/>
          <w:lang w:val="ru-RU"/>
        </w:rPr>
        <w:t xml:space="preserve">«уберизация» (1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Дополнительные материалы (20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Задания для самопроверки (5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1.3 Акцент на личности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Видео: Акцент на личности (6 мин.) </w:t>
      </w:r>
      <w:r>
        <w:rPr>
          <w:i/>
          <w:iCs/>
          <w:lang w:val="ru-RU"/>
        </w:rPr>
        <w:t>— Яков Сомов</w:t>
      </w:r>
    </w:p>
    <w:p>
      <w:pPr>
        <w:rPr>
          <w:lang w:val="ru-RU"/>
        </w:rPr>
      </w:pPr>
      <w:r>
        <w:rPr>
          <w:lang w:val="ru-RU"/>
        </w:rPr>
        <w:t xml:space="preserve">Примечания к видеолекции: список использованных материалов, ссылки (10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  <w:r>
        <w:rPr>
          <w:lang w:val="ru-RU"/>
        </w:rPr>
        <w:t xml:space="preserve">Текст: Примеры акцента на личности в образовании: Александр Чирцов, Дом Культуры Льва Лурье (10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  <w:r>
        <w:rPr>
          <w:lang w:val="ru-RU"/>
        </w:rPr>
        <w:t xml:space="preserve">Изображения с комментарием: Примеры устаревания графики в курсах Лекториума (3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  <w:r>
        <w:rPr>
          <w:lang w:val="ru-RU"/>
        </w:rPr>
        <w:t xml:space="preserve">Задания для самопроверки (5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1.4 Цели создания МООС</w:t>
      </w:r>
    </w:p>
    <w:p>
      <w:pPr>
        <w:rPr>
          <w:lang w:val="ru-RU"/>
        </w:rPr>
      </w:pPr>
      <w:r>
        <w:rPr>
          <w:lang w:val="ru-RU"/>
        </w:rPr>
        <w:t xml:space="preserve">Видео: Цели создания МООС (9 мин.) </w:t>
      </w:r>
      <w:r>
        <w:rPr>
          <w:i/>
          <w:iCs/>
          <w:lang w:val="ru-RU"/>
        </w:rPr>
        <w:t>— Яков Сомов</w:t>
      </w:r>
    </w:p>
    <w:p>
      <w:pPr>
        <w:rPr>
          <w:lang w:val="ru-RU"/>
        </w:rPr>
      </w:pPr>
      <w:r>
        <w:rPr>
          <w:lang w:val="ru-RU"/>
        </w:rPr>
        <w:t xml:space="preserve">Примечания к видеолекции: список использованных материалов, ссылки (15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  <w:r>
        <w:rPr>
          <w:lang w:val="ru-RU"/>
        </w:rPr>
        <w:t xml:space="preserve">Дополнительные материалы (30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  <w:r>
        <w:rPr>
          <w:lang w:val="ru-RU"/>
        </w:rPr>
        <w:t xml:space="preserve">Задания для самопроверки (5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1.5 Цели создания МООС</w:t>
      </w:r>
    </w:p>
    <w:p>
      <w:pPr>
        <w:rPr>
          <w:lang w:val="ru-RU"/>
        </w:rPr>
      </w:pPr>
      <w:r>
        <w:rPr>
          <w:lang w:val="ru-RU"/>
        </w:rPr>
        <w:t xml:space="preserve">Видео: Цели создания МООС (9 мин.) </w:t>
      </w:r>
      <w:r>
        <w:rPr>
          <w:i/>
          <w:iCs/>
          <w:lang w:val="ru-RU"/>
        </w:rPr>
        <w:t>— Яков Сомов</w:t>
      </w:r>
    </w:p>
    <w:p>
      <w:pPr>
        <w:rPr>
          <w:lang w:val="ru-RU"/>
        </w:rPr>
      </w:pPr>
      <w:r>
        <w:rPr>
          <w:lang w:val="ru-RU"/>
        </w:rPr>
        <w:t xml:space="preserve">Примечания к видеолекции: список использованных материалов, ссылки (15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  <w:r>
        <w:rPr>
          <w:lang w:val="ru-RU"/>
        </w:rPr>
        <w:t xml:space="preserve">Текст: Смешанное обучение (20 мин.) </w:t>
      </w:r>
      <w:r>
        <w:rPr>
          <w:i/>
          <w:iCs/>
          <w:lang w:val="ru-RU"/>
        </w:rPr>
        <w:t>— Марина Трегубова</w:t>
      </w:r>
    </w:p>
    <w:p>
      <w:pPr>
        <w:rPr>
          <w:lang w:val="ru-RU"/>
        </w:rPr>
      </w:pPr>
      <w:r>
        <w:rPr>
          <w:lang w:val="ru-RU"/>
        </w:rPr>
        <w:t xml:space="preserve">Дополнительные материалы (30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  <w:r>
        <w:rPr>
          <w:lang w:val="ru-RU"/>
        </w:rPr>
        <w:t xml:space="preserve">Задания для самопроверки (5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1.6 Внешняя экспертиза</w:t>
      </w:r>
    </w:p>
    <w:p>
      <w:pPr>
        <w:rPr>
          <w:lang w:val="ru-RU"/>
        </w:rPr>
      </w:pPr>
      <w:r>
        <w:rPr>
          <w:lang w:val="ru-RU"/>
        </w:rPr>
        <w:t xml:space="preserve">Видео: Цели создания МООС (9 мин.) </w:t>
      </w:r>
      <w:r>
        <w:rPr>
          <w:i/>
          <w:iCs/>
          <w:lang w:val="ru-RU"/>
        </w:rPr>
        <w:t>— Яков Сомов</w:t>
      </w:r>
    </w:p>
    <w:p>
      <w:pPr>
        <w:rPr>
          <w:lang w:val="ru-RU"/>
        </w:rPr>
      </w:pPr>
      <w:r>
        <w:rPr>
          <w:lang w:val="ru-RU"/>
        </w:rPr>
        <w:t xml:space="preserve">Примечания к видеолекции: список использованных материалов, ссылки (15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  <w:r>
        <w:rPr>
          <w:lang w:val="ru-RU"/>
        </w:rPr>
        <w:t xml:space="preserve">Дополнительные материалы (30 мин.) </w:t>
      </w:r>
      <w:r>
        <w:rPr>
          <w:i/>
          <w:iCs/>
          <w:lang w:val="ru-RU"/>
        </w:rPr>
        <w:t>— Анастасия Грибановская</w:t>
      </w:r>
    </w:p>
    <w:p>
      <w:pPr>
        <w:rPr>
          <w:lang w:val="ru-RU"/>
        </w:rPr>
      </w:pPr>
      <w:r>
        <w:rPr>
          <w:lang w:val="ru-RU"/>
        </w:rPr>
        <w:t xml:space="preserve">Задания для самопроверки (5 мин.) </w:t>
      </w:r>
      <w:r>
        <w:rPr>
          <w:i/>
          <w:iCs/>
          <w:lang w:val="ru-RU"/>
        </w:rPr>
        <w:t>— Анастасия Грибановская</w:t>
      </w:r>
      <w:bookmarkStart w:id="0" w:name="_GoBack"/>
      <w:bookmarkEnd w:id="0"/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D2940"/>
    <w:rsid w:val="00AD2940"/>
    <w:rsid w:val="00E83E8F"/>
    <w:rsid w:val="12DB17A0"/>
    <w:rsid w:val="34B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3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569</Words>
  <Characters>3249</Characters>
  <Lines>27</Lines>
  <Paragraphs>7</Paragraphs>
  <ScaleCrop>false</ScaleCrop>
  <LinksUpToDate>false</LinksUpToDate>
  <CharactersWithSpaces>3811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2017-01-26T14:32:00Z</dcterms:created>
  <dc:creator>Пользователь Windows</dc:creator>
  <cp:lastModifiedBy>admin</cp:lastModifiedBy>
  <dcterms:modified xsi:type="dcterms:W3CDTF">2018-02-21T15:02:36Z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